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372395" w14:textId="77777777" w:rsidR="00C44C85" w:rsidRDefault="00C44C85">
      <w:pPr>
        <w:jc w:val="center"/>
        <w:rPr>
          <w:rFonts w:ascii="宋体" w:hAnsi="宋体"/>
          <w:sz w:val="44"/>
          <w:szCs w:val="21"/>
        </w:rPr>
      </w:pPr>
    </w:p>
    <w:p w14:paraId="755CBF0D" w14:textId="77777777" w:rsidR="00C44C85" w:rsidRDefault="00C44C85">
      <w:pPr>
        <w:jc w:val="center"/>
        <w:rPr>
          <w:rFonts w:ascii="宋体" w:hAnsi="宋体"/>
          <w:sz w:val="44"/>
          <w:szCs w:val="21"/>
        </w:rPr>
      </w:pPr>
    </w:p>
    <w:p w14:paraId="021A5136" w14:textId="77777777" w:rsidR="00C44C85" w:rsidRPr="00A66063" w:rsidRDefault="004560F4">
      <w:pPr>
        <w:jc w:val="center"/>
        <w:rPr>
          <w:rFonts w:ascii="宋体" w:hAnsi="宋体"/>
          <w:b/>
          <w:sz w:val="44"/>
          <w:szCs w:val="21"/>
        </w:rPr>
      </w:pPr>
      <w:r w:rsidRPr="00A66063">
        <w:rPr>
          <w:rFonts w:ascii="宋体" w:hAnsi="宋体" w:hint="eastAsia"/>
          <w:b/>
          <w:sz w:val="44"/>
          <w:szCs w:val="21"/>
        </w:rPr>
        <w:t>团体标准</w:t>
      </w:r>
    </w:p>
    <w:p w14:paraId="46AA35FF" w14:textId="77777777" w:rsidR="00C44C85" w:rsidRPr="00A66063" w:rsidRDefault="00C44C85">
      <w:pPr>
        <w:jc w:val="center"/>
        <w:rPr>
          <w:rFonts w:ascii="宋体" w:hAnsi="宋体"/>
          <w:b/>
          <w:sz w:val="44"/>
          <w:szCs w:val="21"/>
        </w:rPr>
      </w:pPr>
    </w:p>
    <w:p w14:paraId="0AE64605" w14:textId="1E4407C4" w:rsidR="00C44C85" w:rsidRPr="00A66063" w:rsidRDefault="004560F4">
      <w:pPr>
        <w:jc w:val="center"/>
        <w:rPr>
          <w:rFonts w:ascii="宋体" w:hAnsi="宋体"/>
          <w:b/>
          <w:sz w:val="36"/>
          <w:szCs w:val="36"/>
        </w:rPr>
      </w:pPr>
      <w:r w:rsidRPr="00A66063">
        <w:rPr>
          <w:rFonts w:ascii="宋体" w:hAnsi="宋体" w:hint="eastAsia"/>
          <w:b/>
          <w:sz w:val="36"/>
          <w:szCs w:val="36"/>
        </w:rPr>
        <w:t>《全国性可流转仓单体系运营管理规范</w:t>
      </w:r>
      <w:r w:rsidR="009326C3" w:rsidRPr="00A66063">
        <w:rPr>
          <w:rFonts w:ascii="宋体" w:hAnsi="宋体" w:hint="eastAsia"/>
          <w:b/>
          <w:sz w:val="36"/>
          <w:szCs w:val="36"/>
        </w:rPr>
        <w:t xml:space="preserve"> </w:t>
      </w:r>
      <w:r w:rsidRPr="00A66063">
        <w:rPr>
          <w:rFonts w:ascii="宋体" w:hAnsi="宋体" w:hint="eastAsia"/>
          <w:b/>
          <w:sz w:val="36"/>
          <w:szCs w:val="36"/>
        </w:rPr>
        <w:t>第2部分：玉米仓单》</w:t>
      </w:r>
    </w:p>
    <w:p w14:paraId="3F18D1C8" w14:textId="77777777" w:rsidR="00C44C85" w:rsidRPr="00A66063" w:rsidRDefault="00C44C85">
      <w:pPr>
        <w:jc w:val="center"/>
        <w:rPr>
          <w:rFonts w:ascii="宋体" w:hAnsi="宋体"/>
          <w:sz w:val="44"/>
          <w:szCs w:val="21"/>
        </w:rPr>
      </w:pPr>
    </w:p>
    <w:p w14:paraId="3634C6B0" w14:textId="77777777" w:rsidR="00C44C85" w:rsidRPr="00A66063" w:rsidRDefault="004560F4">
      <w:pPr>
        <w:jc w:val="center"/>
        <w:rPr>
          <w:rFonts w:ascii="宋体" w:hAnsi="宋体"/>
          <w:sz w:val="36"/>
          <w:szCs w:val="20"/>
        </w:rPr>
      </w:pPr>
      <w:r w:rsidRPr="00A66063">
        <w:rPr>
          <w:rFonts w:ascii="宋体" w:hAnsi="宋体" w:hint="eastAsia"/>
          <w:sz w:val="36"/>
          <w:szCs w:val="20"/>
        </w:rPr>
        <w:t>编制说明</w:t>
      </w:r>
    </w:p>
    <w:p w14:paraId="21B73065" w14:textId="77777777" w:rsidR="00C44C85" w:rsidRPr="00A66063" w:rsidRDefault="00C44C85">
      <w:pPr>
        <w:rPr>
          <w:rFonts w:ascii="宋体" w:hAnsi="宋体"/>
          <w:sz w:val="21"/>
          <w:szCs w:val="21"/>
        </w:rPr>
      </w:pPr>
    </w:p>
    <w:p w14:paraId="0BC86019" w14:textId="77777777" w:rsidR="00C44C85" w:rsidRPr="00A66063" w:rsidRDefault="00C44C85">
      <w:pPr>
        <w:jc w:val="center"/>
        <w:rPr>
          <w:rFonts w:ascii="宋体" w:hAnsi="宋体"/>
          <w:sz w:val="21"/>
          <w:szCs w:val="21"/>
        </w:rPr>
      </w:pPr>
    </w:p>
    <w:p w14:paraId="211B448C" w14:textId="77777777" w:rsidR="00C44C85" w:rsidRPr="00A66063" w:rsidRDefault="00C44C85">
      <w:pPr>
        <w:jc w:val="center"/>
        <w:rPr>
          <w:rFonts w:ascii="宋体" w:hAnsi="宋体"/>
          <w:sz w:val="21"/>
          <w:szCs w:val="21"/>
        </w:rPr>
      </w:pPr>
    </w:p>
    <w:p w14:paraId="2E2181CE" w14:textId="77777777" w:rsidR="00C44C85" w:rsidRPr="00A66063" w:rsidRDefault="00C44C85">
      <w:pPr>
        <w:jc w:val="center"/>
        <w:rPr>
          <w:rFonts w:ascii="宋体" w:hAnsi="宋体"/>
          <w:sz w:val="21"/>
          <w:szCs w:val="21"/>
        </w:rPr>
      </w:pPr>
    </w:p>
    <w:p w14:paraId="567D9899" w14:textId="77777777" w:rsidR="00C44C85" w:rsidRPr="00A66063" w:rsidRDefault="00C44C85">
      <w:pPr>
        <w:jc w:val="center"/>
        <w:rPr>
          <w:rFonts w:ascii="宋体" w:hAnsi="宋体"/>
          <w:sz w:val="21"/>
          <w:szCs w:val="21"/>
        </w:rPr>
      </w:pPr>
    </w:p>
    <w:p w14:paraId="2B53FA7A" w14:textId="77777777" w:rsidR="00C44C85" w:rsidRPr="00A66063" w:rsidRDefault="00C44C85">
      <w:pPr>
        <w:jc w:val="center"/>
        <w:rPr>
          <w:rFonts w:ascii="宋体" w:hAnsi="宋体"/>
          <w:sz w:val="21"/>
          <w:szCs w:val="21"/>
        </w:rPr>
      </w:pPr>
    </w:p>
    <w:p w14:paraId="4FBCEC71" w14:textId="77777777" w:rsidR="00C44C85" w:rsidRPr="00A66063" w:rsidRDefault="00C44C85">
      <w:pPr>
        <w:jc w:val="center"/>
        <w:rPr>
          <w:rFonts w:ascii="宋体" w:hAnsi="宋体"/>
          <w:sz w:val="21"/>
          <w:szCs w:val="21"/>
        </w:rPr>
      </w:pPr>
    </w:p>
    <w:p w14:paraId="1DC787E4" w14:textId="77777777" w:rsidR="00C44C85" w:rsidRPr="00A66063" w:rsidRDefault="00C44C85">
      <w:pPr>
        <w:jc w:val="center"/>
        <w:rPr>
          <w:rFonts w:ascii="宋体" w:hAnsi="宋体"/>
          <w:sz w:val="21"/>
          <w:szCs w:val="21"/>
        </w:rPr>
      </w:pPr>
    </w:p>
    <w:p w14:paraId="0AB4EB55" w14:textId="77777777" w:rsidR="00C44C85" w:rsidRPr="00A66063" w:rsidRDefault="00C44C85">
      <w:pPr>
        <w:jc w:val="center"/>
        <w:rPr>
          <w:rFonts w:ascii="宋体" w:hAnsi="宋体"/>
          <w:sz w:val="21"/>
          <w:szCs w:val="21"/>
        </w:rPr>
      </w:pPr>
    </w:p>
    <w:p w14:paraId="59B4C384" w14:textId="77777777" w:rsidR="00C44C85" w:rsidRPr="00A66063" w:rsidRDefault="00C44C85">
      <w:pPr>
        <w:jc w:val="center"/>
        <w:rPr>
          <w:rFonts w:ascii="宋体" w:hAnsi="宋体"/>
          <w:sz w:val="21"/>
          <w:szCs w:val="21"/>
        </w:rPr>
      </w:pPr>
    </w:p>
    <w:p w14:paraId="06BD7C2B" w14:textId="77777777" w:rsidR="00C44C85" w:rsidRPr="00A66063" w:rsidRDefault="00C44C85">
      <w:pPr>
        <w:jc w:val="center"/>
        <w:rPr>
          <w:rFonts w:ascii="宋体" w:hAnsi="宋体"/>
          <w:sz w:val="21"/>
          <w:szCs w:val="21"/>
        </w:rPr>
      </w:pPr>
    </w:p>
    <w:p w14:paraId="2E512F9A" w14:textId="77777777" w:rsidR="00C44C85" w:rsidRPr="00A66063" w:rsidRDefault="00C44C85">
      <w:pPr>
        <w:jc w:val="center"/>
        <w:rPr>
          <w:rFonts w:ascii="宋体" w:hAnsi="宋体"/>
          <w:sz w:val="21"/>
          <w:szCs w:val="21"/>
        </w:rPr>
      </w:pPr>
    </w:p>
    <w:p w14:paraId="7B9BE056" w14:textId="2C6CE1FC" w:rsidR="00C44C85" w:rsidRPr="00A66063" w:rsidRDefault="004560F4">
      <w:pPr>
        <w:jc w:val="center"/>
        <w:rPr>
          <w:rFonts w:ascii="宋体" w:hAnsi="宋体"/>
          <w:b/>
          <w:sz w:val="24"/>
          <w:szCs w:val="24"/>
        </w:rPr>
      </w:pPr>
      <w:r w:rsidRPr="00A66063">
        <w:rPr>
          <w:rFonts w:ascii="宋体" w:hAnsi="宋体" w:hint="eastAsia"/>
          <w:b/>
          <w:sz w:val="24"/>
          <w:szCs w:val="24"/>
        </w:rPr>
        <w:t>《全国性可流转仓单体系运营管理规范</w:t>
      </w:r>
      <w:r w:rsidR="009326C3" w:rsidRPr="00A66063">
        <w:rPr>
          <w:rFonts w:ascii="宋体" w:hAnsi="宋体" w:hint="eastAsia"/>
          <w:b/>
          <w:sz w:val="24"/>
          <w:szCs w:val="24"/>
        </w:rPr>
        <w:t xml:space="preserve"> </w:t>
      </w:r>
      <w:r w:rsidRPr="00A66063">
        <w:rPr>
          <w:rFonts w:ascii="宋体" w:hAnsi="宋体" w:hint="eastAsia"/>
          <w:b/>
          <w:sz w:val="24"/>
          <w:szCs w:val="24"/>
        </w:rPr>
        <w:t>第2部分：玉米仓单》编</w:t>
      </w:r>
      <w:r w:rsidR="00A66063" w:rsidRPr="00A66063">
        <w:rPr>
          <w:rFonts w:ascii="宋体" w:hAnsi="宋体" w:hint="eastAsia"/>
          <w:b/>
          <w:sz w:val="24"/>
          <w:szCs w:val="24"/>
        </w:rPr>
        <w:t>写</w:t>
      </w:r>
      <w:r w:rsidRPr="00A66063">
        <w:rPr>
          <w:rFonts w:ascii="宋体" w:hAnsi="宋体" w:hint="eastAsia"/>
          <w:b/>
          <w:sz w:val="24"/>
          <w:szCs w:val="24"/>
        </w:rPr>
        <w:t>组</w:t>
      </w:r>
    </w:p>
    <w:p w14:paraId="25FA48B1" w14:textId="77777777" w:rsidR="00C44C85" w:rsidRPr="00A66063" w:rsidRDefault="004560F4">
      <w:pPr>
        <w:jc w:val="center"/>
        <w:rPr>
          <w:rFonts w:ascii="宋体" w:hAnsi="宋体"/>
          <w:sz w:val="28"/>
          <w:szCs w:val="28"/>
        </w:rPr>
      </w:pPr>
      <w:r w:rsidRPr="00A66063">
        <w:rPr>
          <w:rFonts w:ascii="宋体" w:hAnsi="宋体"/>
          <w:sz w:val="28"/>
          <w:szCs w:val="28"/>
        </w:rPr>
        <w:t>2021</w:t>
      </w:r>
      <w:r w:rsidRPr="00A66063">
        <w:rPr>
          <w:rFonts w:ascii="宋体" w:hAnsi="宋体" w:hint="eastAsia"/>
          <w:sz w:val="28"/>
          <w:szCs w:val="28"/>
        </w:rPr>
        <w:t>年</w:t>
      </w:r>
      <w:r w:rsidRPr="00A66063">
        <w:rPr>
          <w:rFonts w:ascii="宋体" w:hAnsi="宋体"/>
          <w:sz w:val="28"/>
          <w:szCs w:val="28"/>
        </w:rPr>
        <w:t>8</w:t>
      </w:r>
      <w:r w:rsidRPr="00A66063">
        <w:rPr>
          <w:rFonts w:ascii="宋体" w:hAnsi="宋体" w:hint="eastAsia"/>
          <w:sz w:val="28"/>
          <w:szCs w:val="28"/>
        </w:rPr>
        <w:t>月</w:t>
      </w:r>
    </w:p>
    <w:p w14:paraId="0DC3751D" w14:textId="77777777" w:rsidR="00C44C85" w:rsidRPr="00A66063" w:rsidRDefault="00C44C85">
      <w:pPr>
        <w:jc w:val="center"/>
        <w:rPr>
          <w:rFonts w:ascii="宋体" w:hAnsi="宋体"/>
          <w:b/>
          <w:sz w:val="32"/>
          <w:szCs w:val="32"/>
        </w:rPr>
      </w:pPr>
    </w:p>
    <w:p w14:paraId="1E707F9A" w14:textId="05F53179" w:rsidR="00C44C85" w:rsidRPr="00A66063" w:rsidRDefault="004560F4">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一、</w:t>
      </w:r>
      <w:r w:rsidR="00CC3D8F" w:rsidRPr="00A66063">
        <w:rPr>
          <w:rFonts w:ascii="仿宋" w:eastAsia="仿宋" w:hAnsi="仿宋" w:cs="仿宋" w:hint="eastAsia"/>
          <w:b/>
          <w:sz w:val="32"/>
          <w:szCs w:val="32"/>
        </w:rPr>
        <w:t>项目</w:t>
      </w:r>
      <w:r w:rsidRPr="00A66063">
        <w:rPr>
          <w:rFonts w:ascii="仿宋" w:eastAsia="仿宋" w:hAnsi="仿宋" w:cs="仿宋" w:hint="eastAsia"/>
          <w:b/>
          <w:sz w:val="32"/>
          <w:szCs w:val="32"/>
        </w:rPr>
        <w:t>来源</w:t>
      </w:r>
    </w:p>
    <w:p w14:paraId="5CDBF4E9" w14:textId="77777777" w:rsidR="00C44C85" w:rsidRPr="00A66063" w:rsidRDefault="004560F4">
      <w:pPr>
        <w:spacing w:line="240" w:lineRule="auto"/>
        <w:ind w:firstLineChars="200" w:firstLine="643"/>
        <w:outlineLvl w:val="1"/>
        <w:rPr>
          <w:rFonts w:ascii="仿宋" w:eastAsia="仿宋" w:hAnsi="仿宋" w:cs="仿宋"/>
          <w:b/>
          <w:sz w:val="32"/>
          <w:szCs w:val="32"/>
        </w:rPr>
      </w:pPr>
      <w:r w:rsidRPr="00A66063">
        <w:rPr>
          <w:rFonts w:ascii="仿宋" w:eastAsia="仿宋" w:hAnsi="仿宋" w:cs="仿宋" w:hint="eastAsia"/>
          <w:b/>
          <w:sz w:val="32"/>
          <w:szCs w:val="32"/>
        </w:rPr>
        <w:t>（一）行业背景</w:t>
      </w:r>
    </w:p>
    <w:p w14:paraId="7D4F70CC"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t>农业</w:t>
      </w:r>
      <w:r w:rsidRPr="00A66063">
        <w:rPr>
          <w:rFonts w:ascii="仿宋" w:eastAsia="仿宋" w:hAnsi="仿宋" w:cs="仿宋" w:hint="eastAsia"/>
          <w:sz w:val="32"/>
          <w:szCs w:val="32"/>
          <w:lang w:eastAsia="zh-Hans"/>
        </w:rPr>
        <w:t>是我国国民经济的基础</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而粮食是基础中的基础</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玉米作为我国三大主粮之一，有巨大的仓储和流转需求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现阶段，我国玉米产业的中小企业存在“融资难”的问题</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原因之一是企业所持有的流动资产存货</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仓单</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融资还不够便利</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规范</w:t>
      </w:r>
      <w:r w:rsidRPr="00A66063">
        <w:rPr>
          <w:rFonts w:ascii="仿宋" w:eastAsia="仿宋" w:hAnsi="仿宋" w:cs="仿宋"/>
          <w:sz w:val="32"/>
          <w:szCs w:val="32"/>
          <w:lang w:eastAsia="zh-Hans"/>
        </w:rPr>
        <w:t>。</w:t>
      </w:r>
    </w:p>
    <w:p w14:paraId="6BA7405C" w14:textId="2BD8265A" w:rsidR="00C44C85" w:rsidRPr="00A66063" w:rsidRDefault="004560F4">
      <w:pPr>
        <w:spacing w:line="240" w:lineRule="auto"/>
        <w:ind w:firstLineChars="200" w:firstLine="640"/>
        <w:rPr>
          <w:rFonts w:ascii="仿宋" w:eastAsia="仿宋" w:hAnsi="仿宋" w:cs="仿宋"/>
          <w:b/>
          <w:sz w:val="32"/>
          <w:szCs w:val="32"/>
        </w:rPr>
      </w:pPr>
      <w:r w:rsidRPr="00A66063">
        <w:rPr>
          <w:rFonts w:ascii="仿宋" w:eastAsia="仿宋" w:hAnsi="仿宋" w:cs="仿宋"/>
          <w:sz w:val="32"/>
          <w:szCs w:val="32"/>
          <w:lang w:eastAsia="zh-Hans"/>
        </w:rPr>
        <w:t>2021</w:t>
      </w:r>
      <w:r w:rsidRPr="00A66063">
        <w:rPr>
          <w:rFonts w:ascii="仿宋" w:eastAsia="仿宋" w:hAnsi="仿宋" w:cs="仿宋" w:hint="eastAsia"/>
          <w:sz w:val="32"/>
          <w:szCs w:val="32"/>
          <w:lang w:eastAsia="zh-Hans"/>
        </w:rPr>
        <w:t>年</w:t>
      </w:r>
      <w:r w:rsidR="009326C3" w:rsidRPr="00A66063">
        <w:rPr>
          <w:rFonts w:ascii="仿宋" w:eastAsia="仿宋" w:hAnsi="仿宋" w:cs="仿宋" w:hint="eastAsia"/>
          <w:sz w:val="32"/>
          <w:szCs w:val="32"/>
        </w:rPr>
        <w:t>1</w:t>
      </w:r>
      <w:r w:rsidRPr="00A66063">
        <w:rPr>
          <w:rFonts w:ascii="仿宋" w:eastAsia="仿宋" w:hAnsi="仿宋" w:cs="仿宋" w:hint="eastAsia"/>
          <w:sz w:val="32"/>
          <w:szCs w:val="32"/>
          <w:lang w:eastAsia="zh-Hans"/>
        </w:rPr>
        <w:t>月</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团体标准《全国性可流转仓单体系运营管理规范》（以下简称“团标”）正式发布</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将体系内各参与主体有效组织起来</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建立仓单体系运营管理的自律机制</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推动存货电子仓单的融资交易</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根据多方调研讨论</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以现有团标为基础</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通过制定对可流转玉米仓单下玉米的储存、控货、流通等过程的技术要求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来落实玉米可流转仓单运营标准，解决当前玉米行业中小企业“融资难”的现实问题实施是可行的</w:t>
      </w:r>
      <w:r w:rsidRPr="00A66063">
        <w:rPr>
          <w:rFonts w:ascii="仿宋" w:eastAsia="仿宋" w:hAnsi="仿宋" w:cs="仿宋"/>
          <w:sz w:val="32"/>
          <w:szCs w:val="32"/>
          <w:lang w:eastAsia="zh-Hans"/>
        </w:rPr>
        <w:t>。</w:t>
      </w:r>
    </w:p>
    <w:p w14:paraId="0A5D0C2D" w14:textId="2A77B504" w:rsidR="00C44C85" w:rsidRPr="00A66063" w:rsidRDefault="004560F4">
      <w:pPr>
        <w:spacing w:line="240" w:lineRule="auto"/>
        <w:ind w:firstLineChars="200" w:firstLine="643"/>
        <w:outlineLvl w:val="1"/>
        <w:rPr>
          <w:rFonts w:ascii="仿宋" w:eastAsia="仿宋" w:hAnsi="仿宋" w:cs="仿宋"/>
          <w:b/>
          <w:bCs/>
          <w:sz w:val="32"/>
          <w:szCs w:val="32"/>
        </w:rPr>
      </w:pPr>
      <w:r w:rsidRPr="00A66063">
        <w:rPr>
          <w:rFonts w:ascii="仿宋" w:eastAsia="仿宋" w:hAnsi="仿宋" w:cs="仿宋" w:hint="eastAsia"/>
          <w:b/>
          <w:bCs/>
          <w:sz w:val="32"/>
          <w:szCs w:val="32"/>
        </w:rPr>
        <w:t>（二）</w:t>
      </w:r>
      <w:r w:rsidR="00CC3D8F" w:rsidRPr="00A66063">
        <w:rPr>
          <w:rFonts w:ascii="仿宋" w:eastAsia="仿宋" w:hAnsi="仿宋" w:cs="仿宋" w:hint="eastAsia"/>
          <w:b/>
          <w:bCs/>
          <w:sz w:val="32"/>
          <w:szCs w:val="32"/>
        </w:rPr>
        <w:t>项目</w:t>
      </w:r>
      <w:r w:rsidRPr="00A66063">
        <w:rPr>
          <w:rFonts w:ascii="仿宋" w:eastAsia="仿宋" w:hAnsi="仿宋" w:cs="仿宋" w:hint="eastAsia"/>
          <w:b/>
          <w:bCs/>
          <w:sz w:val="32"/>
          <w:szCs w:val="32"/>
        </w:rPr>
        <w:t>来源</w:t>
      </w:r>
    </w:p>
    <w:p w14:paraId="2EA8CC7A" w14:textId="43EAABC4"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根据行业的要求与共识，中国仓储与配送协会，中国中小企业协会，中国物资储运协会</w:t>
      </w:r>
      <w:r w:rsidRPr="00A66063">
        <w:rPr>
          <w:rFonts w:ascii="仿宋" w:eastAsia="仿宋" w:hAnsi="仿宋" w:cs="仿宋" w:hint="eastAsia"/>
          <w:sz w:val="32"/>
          <w:szCs w:val="32"/>
          <w:lang w:eastAsia="zh-Hans"/>
        </w:rPr>
        <w:t>联合</w:t>
      </w:r>
      <w:r w:rsidRPr="00A66063">
        <w:rPr>
          <w:rFonts w:ascii="仿宋" w:eastAsia="仿宋" w:hAnsi="仿宋" w:cs="仿宋" w:hint="eastAsia"/>
          <w:sz w:val="32"/>
          <w:szCs w:val="32"/>
        </w:rPr>
        <w:t>玉米储存头部企业，玉米仓单运营核心企业，技术控货企业等</w:t>
      </w:r>
      <w:r w:rsidRPr="00A66063">
        <w:rPr>
          <w:rFonts w:ascii="仿宋" w:eastAsia="仿宋" w:hAnsi="仿宋" w:cs="仿宋" w:hint="eastAsia"/>
          <w:sz w:val="32"/>
          <w:szCs w:val="32"/>
          <w:lang w:eastAsia="zh-Hans"/>
        </w:rPr>
        <w:t>各类企业，</w:t>
      </w:r>
      <w:r w:rsidRPr="00A66063">
        <w:rPr>
          <w:rFonts w:ascii="仿宋" w:eastAsia="仿宋" w:hAnsi="仿宋" w:cs="仿宋" w:hint="eastAsia"/>
          <w:sz w:val="32"/>
          <w:szCs w:val="32"/>
        </w:rPr>
        <w:t>就制订《全</w:t>
      </w:r>
      <w:r w:rsidRPr="00A66063">
        <w:rPr>
          <w:rFonts w:ascii="仿宋" w:eastAsia="仿宋" w:hAnsi="仿宋" w:cs="仿宋" w:hint="eastAsia"/>
          <w:sz w:val="32"/>
          <w:szCs w:val="32"/>
        </w:rPr>
        <w:lastRenderedPageBreak/>
        <w:t>国性可流转仓单体系运营管理规范</w:t>
      </w:r>
      <w:r w:rsidR="009326C3" w:rsidRPr="00A66063">
        <w:rPr>
          <w:rFonts w:ascii="仿宋" w:eastAsia="仿宋" w:hAnsi="仿宋" w:cs="仿宋" w:hint="eastAsia"/>
          <w:sz w:val="32"/>
          <w:szCs w:val="32"/>
        </w:rPr>
        <w:t xml:space="preserve"> </w:t>
      </w:r>
      <w:r w:rsidRPr="00A66063">
        <w:rPr>
          <w:rFonts w:ascii="仿宋" w:eastAsia="仿宋" w:hAnsi="仿宋" w:cs="仿宋" w:hint="eastAsia"/>
          <w:sz w:val="32"/>
          <w:szCs w:val="32"/>
        </w:rPr>
        <w:t>第2部分：玉米仓单》团体标准的必要性与可行性以及标准的主要内容进行多频次的调研和研讨。</w:t>
      </w:r>
    </w:p>
    <w:p w14:paraId="1CB92BA8" w14:textId="6013615D"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集合国内仓储行业、金融机构、法律专家、技术专家成立了专家委员会，经组织专家进行立项审查,于202</w:t>
      </w:r>
      <w:r w:rsidRPr="00A66063">
        <w:rPr>
          <w:rFonts w:ascii="仿宋" w:eastAsia="仿宋" w:hAnsi="仿宋" w:cs="仿宋"/>
          <w:sz w:val="32"/>
          <w:szCs w:val="32"/>
        </w:rPr>
        <w:t>1</w:t>
      </w:r>
      <w:r w:rsidRPr="00A66063">
        <w:rPr>
          <w:rFonts w:ascii="仿宋" w:eastAsia="仿宋" w:hAnsi="仿宋" w:cs="仿宋" w:hint="eastAsia"/>
          <w:sz w:val="32"/>
          <w:szCs w:val="32"/>
        </w:rPr>
        <w:t>年</w:t>
      </w:r>
      <w:r w:rsidRPr="00A66063">
        <w:rPr>
          <w:rFonts w:ascii="仿宋" w:eastAsia="仿宋" w:hAnsi="仿宋" w:cs="仿宋"/>
          <w:sz w:val="32"/>
          <w:szCs w:val="32"/>
        </w:rPr>
        <w:t>4</w:t>
      </w:r>
      <w:r w:rsidRPr="00A66063">
        <w:rPr>
          <w:rFonts w:ascii="仿宋" w:eastAsia="仿宋" w:hAnsi="仿宋" w:cs="仿宋" w:hint="eastAsia"/>
          <w:sz w:val="32"/>
          <w:szCs w:val="32"/>
        </w:rPr>
        <w:t>月将该标准正式列入中国仓储与配送协会202</w:t>
      </w:r>
      <w:r w:rsidRPr="00A66063">
        <w:rPr>
          <w:rFonts w:ascii="仿宋" w:eastAsia="仿宋" w:hAnsi="仿宋" w:cs="仿宋"/>
          <w:sz w:val="32"/>
          <w:szCs w:val="32"/>
        </w:rPr>
        <w:t>1</w:t>
      </w:r>
      <w:r w:rsidRPr="00A66063">
        <w:rPr>
          <w:rFonts w:ascii="仿宋" w:eastAsia="仿宋" w:hAnsi="仿宋" w:cs="仿宋" w:hint="eastAsia"/>
          <w:sz w:val="32"/>
          <w:szCs w:val="32"/>
        </w:rPr>
        <w:t>年度团体标准制修订计划。</w:t>
      </w:r>
    </w:p>
    <w:p w14:paraId="1D3811FC" w14:textId="27832363" w:rsidR="00CC3D8F" w:rsidRPr="00A66063" w:rsidRDefault="00CC3D8F" w:rsidP="00CC3D8F">
      <w:pPr>
        <w:spacing w:line="240" w:lineRule="auto"/>
        <w:ind w:firstLineChars="200" w:firstLine="643"/>
        <w:rPr>
          <w:rFonts w:ascii="仿宋" w:eastAsia="仿宋" w:hAnsi="仿宋" w:cs="仿宋"/>
          <w:b/>
          <w:bCs/>
          <w:sz w:val="32"/>
          <w:szCs w:val="32"/>
        </w:rPr>
      </w:pPr>
      <w:r w:rsidRPr="00A66063">
        <w:rPr>
          <w:rFonts w:ascii="仿宋" w:eastAsia="仿宋" w:hAnsi="仿宋" w:cs="仿宋" w:hint="eastAsia"/>
          <w:b/>
          <w:bCs/>
          <w:sz w:val="32"/>
          <w:szCs w:val="32"/>
        </w:rPr>
        <w:t>（三）主要起草单位</w:t>
      </w:r>
    </w:p>
    <w:p w14:paraId="6AFF27E5" w14:textId="03B9E1BF" w:rsidR="00CC3D8F" w:rsidRPr="00A66063" w:rsidRDefault="00CC3D8F" w:rsidP="00CC3D8F">
      <w:pPr>
        <w:spacing w:line="240" w:lineRule="auto"/>
        <w:ind w:firstLineChars="200" w:firstLine="640"/>
        <w:rPr>
          <w:rFonts w:ascii="仿宋" w:eastAsia="仿宋" w:hAnsi="仿宋" w:cs="仿宋" w:hint="eastAsia"/>
          <w:sz w:val="32"/>
          <w:szCs w:val="32"/>
        </w:rPr>
      </w:pPr>
      <w:r w:rsidRPr="00A66063">
        <w:rPr>
          <w:rFonts w:ascii="仿宋" w:eastAsia="仿宋" w:hAnsi="仿宋" w:cs="仿宋" w:hint="eastAsia"/>
          <w:sz w:val="32"/>
          <w:szCs w:val="32"/>
        </w:rPr>
        <w:t>（</w:t>
      </w:r>
      <w:r w:rsidRPr="00A66063">
        <w:rPr>
          <w:rFonts w:ascii="仿宋" w:eastAsia="仿宋" w:hAnsi="仿宋" w:cs="仿宋"/>
          <w:sz w:val="32"/>
          <w:szCs w:val="32"/>
        </w:rPr>
        <w:t>1</w:t>
      </w:r>
      <w:r w:rsidRPr="00A66063">
        <w:rPr>
          <w:rFonts w:ascii="仿宋" w:eastAsia="仿宋" w:hAnsi="仿宋" w:cs="仿宋" w:hint="eastAsia"/>
          <w:sz w:val="32"/>
          <w:szCs w:val="32"/>
        </w:rPr>
        <w:t>）新希望、东方集团作为全国性的、玉米产业头部企业，在全国拥有80多个玉米仓储库，对产地、港口、加工企业等使用的仓库和储存运营具有丰富的经验，在几十年的玉米仓储运营实践过程中，已经具备并形成了玉米储存、质检、计量等实际管控的一系列操作办法和规范；</w:t>
      </w:r>
    </w:p>
    <w:p w14:paraId="59AA6371" w14:textId="208E386D" w:rsidR="00CC3D8F" w:rsidRPr="00A66063" w:rsidRDefault="00CC3D8F" w:rsidP="00CC3D8F">
      <w:pPr>
        <w:spacing w:line="240" w:lineRule="auto"/>
        <w:ind w:firstLineChars="200" w:firstLine="640"/>
        <w:rPr>
          <w:rFonts w:ascii="仿宋" w:eastAsia="仿宋" w:hAnsi="仿宋" w:cs="仿宋" w:hint="eastAsia"/>
          <w:sz w:val="32"/>
          <w:szCs w:val="32"/>
        </w:rPr>
      </w:pPr>
      <w:r w:rsidRPr="00A66063">
        <w:rPr>
          <w:rFonts w:ascii="仿宋" w:eastAsia="仿宋" w:hAnsi="仿宋" w:cs="仿宋" w:hint="eastAsia"/>
          <w:sz w:val="32"/>
          <w:szCs w:val="32"/>
        </w:rPr>
        <w:t>（</w:t>
      </w:r>
      <w:r w:rsidRPr="00A66063">
        <w:rPr>
          <w:rFonts w:ascii="仿宋" w:eastAsia="仿宋" w:hAnsi="仿宋" w:cs="仿宋"/>
          <w:sz w:val="32"/>
          <w:szCs w:val="32"/>
        </w:rPr>
        <w:t>2</w:t>
      </w:r>
      <w:r w:rsidRPr="00A66063">
        <w:rPr>
          <w:rFonts w:ascii="仿宋" w:eastAsia="仿宋" w:hAnsi="仿宋" w:cs="仿宋" w:hint="eastAsia"/>
          <w:sz w:val="32"/>
          <w:szCs w:val="32"/>
        </w:rPr>
        <w:t>）民生电商作为玉米仓单运营核心企业，具备丰富的仓单运营经验，针对玉米品类，搭建了基于物联网、区块链的玉米仓单运营平台，并已完成了几十亿的玉米仓单融资， 2017年开始陆续完成对部分黑龙江、湖北、四川等国家和地方储备库的调研、金融监管仓的数字化改造；</w:t>
      </w:r>
    </w:p>
    <w:p w14:paraId="482AE943" w14:textId="77777777" w:rsidR="00A66063" w:rsidRDefault="00CC3D8F" w:rsidP="00CC3D8F">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w:t>
      </w:r>
      <w:r w:rsidRPr="00A66063">
        <w:rPr>
          <w:rFonts w:ascii="仿宋" w:eastAsia="仿宋" w:hAnsi="仿宋" w:cs="仿宋"/>
          <w:sz w:val="32"/>
          <w:szCs w:val="32"/>
        </w:rPr>
        <w:t>3</w:t>
      </w:r>
      <w:r w:rsidRPr="00A66063">
        <w:rPr>
          <w:rFonts w:ascii="仿宋" w:eastAsia="仿宋" w:hAnsi="仿宋" w:cs="仿宋" w:hint="eastAsia"/>
          <w:sz w:val="32"/>
          <w:szCs w:val="32"/>
        </w:rPr>
        <w:t>）微分格作为技术控货的科技企业，具备丰富的物联网设备、区块链存证、数据融合、智能控货能力，熟悉货</w:t>
      </w:r>
      <w:r w:rsidRPr="00A66063">
        <w:rPr>
          <w:rFonts w:ascii="仿宋" w:eastAsia="仿宋" w:hAnsi="仿宋" w:cs="仿宋" w:hint="eastAsia"/>
          <w:sz w:val="32"/>
          <w:szCs w:val="32"/>
        </w:rPr>
        <w:lastRenderedPageBreak/>
        <w:t>物标识、货物定位、货物计量、货物安全监控等各类物联网设备，具备玉米品类技术控货经验，以及钢材、铝锭等其他品类技术控货经验。</w:t>
      </w:r>
    </w:p>
    <w:p w14:paraId="06CC7C84" w14:textId="77777777" w:rsidR="00C44C85" w:rsidRPr="00A66063" w:rsidRDefault="004560F4">
      <w:pPr>
        <w:spacing w:line="240" w:lineRule="auto"/>
        <w:ind w:firstLineChars="200" w:firstLine="643"/>
        <w:outlineLvl w:val="0"/>
        <w:rPr>
          <w:rFonts w:ascii="仿宋" w:eastAsia="仿宋" w:hAnsi="仿宋" w:cs="仿宋"/>
          <w:sz w:val="32"/>
          <w:szCs w:val="32"/>
        </w:rPr>
      </w:pPr>
      <w:r w:rsidRPr="00A66063">
        <w:rPr>
          <w:rFonts w:ascii="仿宋" w:eastAsia="仿宋" w:hAnsi="仿宋" w:cs="仿宋" w:hint="eastAsia"/>
          <w:b/>
          <w:sz w:val="32"/>
          <w:szCs w:val="32"/>
        </w:rPr>
        <w:t>二、标准制定的必要性和意义</w:t>
      </w:r>
    </w:p>
    <w:p w14:paraId="6DD17512"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农业一直以来都是国家经济的支柱产业，</w:t>
      </w:r>
      <w:r w:rsidRPr="00A66063">
        <w:rPr>
          <w:rFonts w:ascii="仿宋" w:eastAsia="仿宋" w:hAnsi="仿宋" w:cs="仿宋" w:hint="eastAsia"/>
          <w:sz w:val="32"/>
          <w:szCs w:val="32"/>
          <w:lang w:eastAsia="zh-Hans"/>
        </w:rPr>
        <w:t>是国民经济的基础</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而粮食是基础中的基础</w:t>
      </w:r>
      <w:r w:rsidRPr="00A66063">
        <w:rPr>
          <w:rFonts w:ascii="仿宋" w:eastAsia="仿宋" w:hAnsi="仿宋" w:cs="仿宋"/>
          <w:sz w:val="32"/>
          <w:szCs w:val="32"/>
          <w:lang w:eastAsia="zh-Hans"/>
        </w:rPr>
        <w:t>，2021</w:t>
      </w:r>
      <w:r w:rsidRPr="00A66063">
        <w:rPr>
          <w:rFonts w:ascii="仿宋" w:eastAsia="仿宋" w:hAnsi="仿宋" w:cs="仿宋" w:hint="eastAsia"/>
          <w:sz w:val="32"/>
          <w:szCs w:val="32"/>
          <w:lang w:eastAsia="zh-Hans"/>
        </w:rPr>
        <w:t>年中央一号文件明确</w:t>
      </w:r>
      <w:r w:rsidRPr="00A66063">
        <w:rPr>
          <w:rFonts w:ascii="仿宋" w:eastAsia="仿宋" w:hAnsi="仿宋" w:cs="仿宋" w:hint="eastAsia"/>
          <w:sz w:val="32"/>
          <w:szCs w:val="32"/>
        </w:rPr>
        <w:t>要提升粮食和重要农产品供给保障能力</w:t>
      </w:r>
      <w:r w:rsidRPr="00A66063">
        <w:rPr>
          <w:rFonts w:ascii="仿宋" w:eastAsia="仿宋" w:hAnsi="仿宋" w:cs="仿宋"/>
          <w:sz w:val="32"/>
          <w:szCs w:val="32"/>
        </w:rPr>
        <w:t>。</w:t>
      </w:r>
      <w:r w:rsidRPr="00A66063">
        <w:rPr>
          <w:rFonts w:ascii="仿宋" w:eastAsia="仿宋" w:hAnsi="仿宋" w:cs="仿宋" w:hint="eastAsia"/>
          <w:sz w:val="32"/>
          <w:szCs w:val="32"/>
        </w:rPr>
        <w:t>由于</w:t>
      </w:r>
      <w:r w:rsidRPr="00A66063">
        <w:rPr>
          <w:rFonts w:ascii="仿宋" w:eastAsia="仿宋" w:hAnsi="仿宋" w:cs="仿宋" w:hint="eastAsia"/>
          <w:sz w:val="32"/>
          <w:szCs w:val="32"/>
          <w:lang w:eastAsia="zh-Hans"/>
        </w:rPr>
        <w:t>粮食的</w:t>
      </w:r>
      <w:r w:rsidRPr="00A66063">
        <w:rPr>
          <w:rFonts w:ascii="仿宋" w:eastAsia="仿宋" w:hAnsi="仿宋" w:cs="仿宋" w:hint="eastAsia"/>
          <w:sz w:val="32"/>
          <w:szCs w:val="32"/>
        </w:rPr>
        <w:t>生长发育受季节变化</w:t>
      </w:r>
      <w:r w:rsidRPr="00A66063">
        <w:rPr>
          <w:rFonts w:ascii="仿宋" w:eastAsia="仿宋" w:hAnsi="仿宋" w:cs="仿宋" w:hint="eastAsia"/>
          <w:sz w:val="32"/>
          <w:szCs w:val="32"/>
          <w:lang w:eastAsia="zh-Hans"/>
        </w:rPr>
        <w:t>的</w:t>
      </w:r>
      <w:r w:rsidRPr="00A66063">
        <w:rPr>
          <w:rFonts w:ascii="仿宋" w:eastAsia="仿宋" w:hAnsi="仿宋" w:cs="仿宋" w:hint="eastAsia"/>
          <w:sz w:val="32"/>
          <w:szCs w:val="32"/>
        </w:rPr>
        <w:t>自然因素</w:t>
      </w:r>
      <w:r w:rsidRPr="00A66063">
        <w:rPr>
          <w:rFonts w:ascii="仿宋" w:eastAsia="仿宋" w:hAnsi="仿宋" w:cs="仿宋" w:hint="eastAsia"/>
          <w:sz w:val="32"/>
          <w:szCs w:val="32"/>
          <w:lang w:eastAsia="zh-Hans"/>
        </w:rPr>
        <w:t>影响</w:t>
      </w:r>
      <w:r w:rsidRPr="00A66063">
        <w:rPr>
          <w:rFonts w:ascii="仿宋" w:eastAsia="仿宋" w:hAnsi="仿宋" w:cs="仿宋" w:hint="eastAsia"/>
          <w:sz w:val="32"/>
          <w:szCs w:val="32"/>
        </w:rPr>
        <w:t>，</w:t>
      </w:r>
      <w:r w:rsidRPr="00A66063">
        <w:rPr>
          <w:rFonts w:ascii="仿宋" w:eastAsia="仿宋" w:hAnsi="仿宋" w:cs="仿宋" w:hint="eastAsia"/>
          <w:sz w:val="32"/>
          <w:szCs w:val="32"/>
          <w:lang w:eastAsia="zh-Hans"/>
        </w:rPr>
        <w:t>其</w:t>
      </w:r>
      <w:r w:rsidRPr="00A66063">
        <w:rPr>
          <w:rFonts w:ascii="仿宋" w:eastAsia="仿宋" w:hAnsi="仿宋" w:cs="仿宋" w:hint="eastAsia"/>
          <w:sz w:val="32"/>
          <w:szCs w:val="32"/>
        </w:rPr>
        <w:t>具有一季产出、全年存储使用的特点</w:t>
      </w:r>
      <w:r w:rsidRPr="00A66063">
        <w:rPr>
          <w:rFonts w:ascii="仿宋" w:eastAsia="仿宋" w:hAnsi="仿宋" w:cs="仿宋"/>
          <w:sz w:val="32"/>
          <w:szCs w:val="32"/>
        </w:rPr>
        <w:t>，</w:t>
      </w:r>
      <w:r w:rsidRPr="00A66063">
        <w:rPr>
          <w:rFonts w:ascii="仿宋" w:eastAsia="仿宋" w:hAnsi="仿宋" w:cs="仿宋" w:hint="eastAsia"/>
          <w:sz w:val="32"/>
          <w:szCs w:val="32"/>
          <w:lang w:eastAsia="zh-Hans"/>
        </w:rPr>
        <w:t>为保障</w:t>
      </w:r>
      <w:r w:rsidRPr="00A66063">
        <w:rPr>
          <w:rFonts w:ascii="仿宋" w:eastAsia="仿宋" w:hAnsi="仿宋" w:cs="仿宋"/>
          <w:sz w:val="32"/>
          <w:szCs w:val="32"/>
        </w:rPr>
        <w:t>粮食</w:t>
      </w:r>
      <w:r w:rsidRPr="00A66063">
        <w:rPr>
          <w:rFonts w:ascii="仿宋" w:eastAsia="仿宋" w:hAnsi="仿宋" w:cs="仿宋" w:hint="eastAsia"/>
          <w:sz w:val="32"/>
          <w:szCs w:val="32"/>
          <w:lang w:eastAsia="zh-Hans"/>
        </w:rPr>
        <w:t>的</w:t>
      </w:r>
      <w:r w:rsidRPr="00A66063">
        <w:rPr>
          <w:rFonts w:ascii="仿宋" w:eastAsia="仿宋" w:hAnsi="仿宋" w:cs="仿宋"/>
          <w:sz w:val="32"/>
          <w:szCs w:val="32"/>
        </w:rPr>
        <w:t>稳产丰产，</w:t>
      </w:r>
      <w:r w:rsidRPr="00A66063">
        <w:rPr>
          <w:rFonts w:ascii="仿宋" w:eastAsia="仿宋" w:hAnsi="仿宋" w:cs="仿宋" w:hint="eastAsia"/>
          <w:sz w:val="32"/>
          <w:szCs w:val="32"/>
          <w:lang w:eastAsia="zh-Hans"/>
        </w:rPr>
        <w:t>解决粮食企业的存货和资金流动是</w:t>
      </w:r>
      <w:r w:rsidRPr="00A66063">
        <w:rPr>
          <w:rFonts w:ascii="仿宋" w:eastAsia="仿宋" w:hAnsi="仿宋" w:cs="仿宋" w:hint="eastAsia"/>
          <w:sz w:val="32"/>
          <w:szCs w:val="32"/>
        </w:rPr>
        <w:t>粮食生产和粮食安全中亟待解决的关键问题</w:t>
      </w:r>
      <w:r w:rsidRPr="00A66063">
        <w:rPr>
          <w:rFonts w:ascii="仿宋" w:eastAsia="仿宋" w:hAnsi="仿宋" w:cs="仿宋" w:hint="eastAsia"/>
          <w:sz w:val="32"/>
          <w:szCs w:val="32"/>
          <w:lang w:eastAsia="zh-Hans"/>
        </w:rPr>
        <w:t>之一</w:t>
      </w:r>
      <w:r w:rsidRPr="00A66063">
        <w:rPr>
          <w:rFonts w:ascii="仿宋" w:eastAsia="仿宋" w:hAnsi="仿宋" w:cs="仿宋"/>
          <w:sz w:val="32"/>
          <w:szCs w:val="32"/>
          <w:lang w:eastAsia="zh-Hans"/>
        </w:rPr>
        <w:t>。</w:t>
      </w:r>
    </w:p>
    <w:p w14:paraId="17851852"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玉米作为我国三大主粮之一，有北粮南用的特点，具有巨大的仓储和流转需求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现阶段，我国玉米产业的中小企业融资困难问题主要集中在可用于担保的土地、厂房、设备等固定资产总额有限、抵押贷款能力不足，所持有的资产主要是存货与应收账款等流动资产。因此须建立起全面、系统的动产融资服务体系，解决中小企业“融资难”的问题，提升企业存货融资便利性，进而促进玉米整体行业发展。</w:t>
      </w:r>
    </w:p>
    <w:p w14:paraId="6802C11A"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由中国仓储与配送协会</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中国中小企业协会</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中国物资储运协会等单位共同组织制订的团标中将体系内各参与主体有效组织起来</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建立仓单体系运营管理的自律机制</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通过</w:t>
      </w:r>
      <w:r w:rsidRPr="00A66063">
        <w:rPr>
          <w:rFonts w:ascii="仿宋" w:eastAsia="仿宋" w:hAnsi="仿宋" w:cs="仿宋" w:hint="eastAsia"/>
          <w:sz w:val="32"/>
          <w:szCs w:val="32"/>
          <w:lang w:eastAsia="zh-Hans"/>
        </w:rPr>
        <w:lastRenderedPageBreak/>
        <w:t>界定各参与主体的条件与责任</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可流转仓单的生成条件</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新一代信息技术要求等来共同推动存货电子仓单的背书转让</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融资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交易</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提升中小企业融资的便利性</w:t>
      </w:r>
      <w:r w:rsidRPr="00A66063">
        <w:rPr>
          <w:rFonts w:ascii="仿宋" w:eastAsia="仿宋" w:hAnsi="仿宋" w:cs="仿宋"/>
          <w:sz w:val="32"/>
          <w:szCs w:val="32"/>
          <w:lang w:eastAsia="zh-Hans"/>
        </w:rPr>
        <w:t>。</w:t>
      </w:r>
    </w:p>
    <w:p w14:paraId="4CB6EEF1"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为了落实团标内容</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解决当前玉米行业中小企业“融资难”的现实问题，由国内玉米仓储行业、金融机构、法律专家、技术专家等共同组织制定团体标准《全国性可流转仓单体系运营管理规范第2部分：玉米仓单》，在团标的基础上，明确玉米储存要求、玉米的质量等级及检验办法、玉米电子仓单的必备要素与可选要素，以及技术控货手段及管理办法等，有利于落实玉米可流转仓单运营标准，提高玉米仓单的可信度和风险计量能力，解决玉米流通中的账实一致性问题，实现全国性可流转玉米仓单融资，对促进我国农业经济的发展具有重要意义。</w:t>
      </w:r>
    </w:p>
    <w:p w14:paraId="20F96DFE" w14:textId="77777777" w:rsidR="00C44C85" w:rsidRPr="00A66063" w:rsidRDefault="004560F4">
      <w:pPr>
        <w:spacing w:line="240" w:lineRule="auto"/>
        <w:ind w:firstLineChars="200" w:firstLine="643"/>
        <w:outlineLvl w:val="0"/>
        <w:rPr>
          <w:rFonts w:ascii="仿宋" w:eastAsia="仿宋" w:hAnsi="仿宋" w:cs="仿宋"/>
          <w:sz w:val="32"/>
          <w:szCs w:val="32"/>
        </w:rPr>
      </w:pPr>
      <w:r w:rsidRPr="00A66063">
        <w:rPr>
          <w:rFonts w:ascii="仿宋" w:eastAsia="仿宋" w:hAnsi="仿宋" w:cs="仿宋" w:hint="eastAsia"/>
          <w:b/>
          <w:sz w:val="32"/>
          <w:szCs w:val="32"/>
        </w:rPr>
        <w:t>三、主要工作过程</w:t>
      </w:r>
    </w:p>
    <w:p w14:paraId="1106C939" w14:textId="77777777" w:rsidR="001D3634" w:rsidRPr="00A66063" w:rsidRDefault="001D3634" w:rsidP="001D363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（一）前期预研</w:t>
      </w:r>
    </w:p>
    <w:p w14:paraId="4C6253AB" w14:textId="6768A382" w:rsidR="001D3634" w:rsidRPr="00A66063" w:rsidRDefault="001D3634" w:rsidP="001D363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在2020~2021期间，通过多方、多频次的调研和研讨，参与单位涉及玉米储存头部企业，玉米仓单运营核心企业，技术控货企业等三类企业单位。</w:t>
      </w:r>
    </w:p>
    <w:p w14:paraId="0F664A69" w14:textId="1102D314" w:rsidR="001D3634" w:rsidRPr="00A66063" w:rsidRDefault="001D3634" w:rsidP="001D363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t>（二）</w:t>
      </w:r>
      <w:r w:rsidRPr="00A66063">
        <w:rPr>
          <w:rFonts w:ascii="仿宋" w:eastAsia="仿宋" w:hAnsi="仿宋" w:cs="仿宋" w:hint="eastAsia"/>
          <w:sz w:val="32"/>
          <w:szCs w:val="32"/>
          <w:lang w:eastAsia="zh-Hans"/>
        </w:rPr>
        <w:t>标准主要</w:t>
      </w:r>
      <w:r w:rsidRPr="00A66063">
        <w:rPr>
          <w:rFonts w:ascii="仿宋" w:eastAsia="仿宋" w:hAnsi="仿宋" w:cs="仿宋" w:hint="eastAsia"/>
          <w:sz w:val="32"/>
          <w:szCs w:val="32"/>
        </w:rPr>
        <w:t>起草过程</w:t>
      </w:r>
    </w:p>
    <w:p w14:paraId="3B6398B0" w14:textId="4CAC4DFF" w:rsidR="00A66063" w:rsidRPr="00A66063" w:rsidRDefault="00A66063" w:rsidP="00C30F0E">
      <w:pPr>
        <w:spacing w:line="240" w:lineRule="auto"/>
        <w:ind w:firstLineChars="200" w:firstLine="640"/>
        <w:rPr>
          <w:rFonts w:ascii="仿宋" w:eastAsia="仿宋" w:hAnsi="仿宋" w:cs="仿宋" w:hint="eastAsia"/>
          <w:sz w:val="32"/>
          <w:szCs w:val="32"/>
        </w:rPr>
      </w:pPr>
      <w:r w:rsidRPr="00A66063">
        <w:rPr>
          <w:rFonts w:ascii="仿宋" w:eastAsia="仿宋" w:hAnsi="仿宋" w:cs="仿宋" w:hint="eastAsia"/>
          <w:sz w:val="32"/>
          <w:szCs w:val="32"/>
        </w:rPr>
        <w:lastRenderedPageBreak/>
        <w:t>2021年7月2日，中国仓协同民生电商、微分格的专家在北京召开“全国性可流转仓单体系运营管理规范第2部分：玉米仓单”标准的第一次内部讨论会，会上明确了标准的目标范围，通过一系列技术手段监控玉米存货是否在库、存货质量是否有变化、货单是否持续保持一致等要求；</w:t>
      </w:r>
    </w:p>
    <w:p w14:paraId="05E01EB4" w14:textId="5609FEE0"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t>20</w:t>
      </w:r>
      <w:r w:rsidRPr="00A66063">
        <w:rPr>
          <w:rFonts w:ascii="仿宋" w:eastAsia="仿宋" w:hAnsi="仿宋" w:cs="仿宋"/>
          <w:sz w:val="32"/>
          <w:szCs w:val="32"/>
        </w:rPr>
        <w:t>21</w:t>
      </w:r>
      <w:r w:rsidRPr="00A66063">
        <w:rPr>
          <w:rFonts w:ascii="仿宋" w:eastAsia="仿宋" w:hAnsi="仿宋" w:cs="仿宋" w:hint="eastAsia"/>
          <w:sz w:val="32"/>
          <w:szCs w:val="32"/>
        </w:rPr>
        <w:t>年7月</w:t>
      </w:r>
      <w:r w:rsidRPr="00A66063">
        <w:rPr>
          <w:rFonts w:ascii="仿宋" w:eastAsia="仿宋" w:hAnsi="仿宋" w:cs="仿宋"/>
          <w:sz w:val="32"/>
          <w:szCs w:val="32"/>
        </w:rPr>
        <w:t>7</w:t>
      </w:r>
      <w:r w:rsidRPr="00A66063">
        <w:rPr>
          <w:rFonts w:ascii="仿宋" w:eastAsia="仿宋" w:hAnsi="仿宋" w:cs="仿宋" w:hint="eastAsia"/>
          <w:sz w:val="32"/>
          <w:szCs w:val="32"/>
          <w:lang w:eastAsia="zh-Hans"/>
        </w:rPr>
        <w:t>日</w:t>
      </w:r>
      <w:r w:rsidRPr="00A66063">
        <w:rPr>
          <w:rFonts w:ascii="仿宋" w:eastAsia="仿宋" w:hAnsi="仿宋" w:cs="仿宋" w:hint="eastAsia"/>
          <w:sz w:val="32"/>
          <w:szCs w:val="32"/>
        </w:rPr>
        <w:t>，</w:t>
      </w:r>
      <w:r w:rsidRPr="00A66063">
        <w:rPr>
          <w:rFonts w:ascii="仿宋" w:eastAsia="仿宋" w:hAnsi="仿宋" w:cs="仿宋" w:hint="eastAsia"/>
          <w:sz w:val="32"/>
          <w:szCs w:val="32"/>
          <w:lang w:eastAsia="zh-Hans"/>
        </w:rPr>
        <w:t>民生电商邀请技术控货企业代表微分格的专家在北京召开标准的第二次内部讨论会</w:t>
      </w:r>
      <w:r w:rsidRPr="00A66063">
        <w:rPr>
          <w:rFonts w:ascii="仿宋" w:eastAsia="仿宋" w:hAnsi="仿宋" w:cs="仿宋"/>
          <w:sz w:val="32"/>
          <w:szCs w:val="32"/>
          <w:lang w:eastAsia="zh-Hans"/>
        </w:rPr>
        <w:t>，沟通确定</w:t>
      </w:r>
      <w:r w:rsidRPr="00A66063">
        <w:rPr>
          <w:rFonts w:ascii="仿宋" w:eastAsia="仿宋" w:hAnsi="仿宋" w:cs="仿宋" w:hint="eastAsia"/>
          <w:sz w:val="32"/>
          <w:szCs w:val="32"/>
          <w:lang w:eastAsia="zh-Hans"/>
        </w:rPr>
        <w:t>玉米仓单全生命周期内的</w:t>
      </w:r>
      <w:r w:rsidRPr="00A66063">
        <w:rPr>
          <w:rFonts w:ascii="仿宋" w:eastAsia="仿宋" w:hAnsi="仿宋" w:cs="仿宋"/>
          <w:sz w:val="32"/>
          <w:szCs w:val="32"/>
          <w:lang w:eastAsia="zh-Hans"/>
        </w:rPr>
        <w:t>技术要求，</w:t>
      </w:r>
      <w:r w:rsidRPr="00A66063">
        <w:rPr>
          <w:rFonts w:ascii="仿宋" w:eastAsia="仿宋" w:hAnsi="仿宋" w:cs="仿宋" w:hint="eastAsia"/>
          <w:sz w:val="32"/>
          <w:szCs w:val="32"/>
          <w:lang w:eastAsia="zh-Hans"/>
        </w:rPr>
        <w:t>包含技术控货的内容</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方式</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以及技术管理要求等</w:t>
      </w:r>
      <w:r w:rsidRPr="00A66063">
        <w:rPr>
          <w:rFonts w:ascii="仿宋" w:eastAsia="仿宋" w:hAnsi="仿宋" w:cs="仿宋"/>
          <w:sz w:val="32"/>
          <w:szCs w:val="32"/>
          <w:lang w:eastAsia="zh-Hans"/>
        </w:rPr>
        <w:t>；</w:t>
      </w:r>
    </w:p>
    <w:p w14:paraId="02068250"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sz w:val="32"/>
          <w:szCs w:val="32"/>
          <w:lang w:eastAsia="zh-Hans"/>
        </w:rPr>
        <w:t>2021</w:t>
      </w:r>
      <w:r w:rsidRPr="00A66063">
        <w:rPr>
          <w:rFonts w:ascii="仿宋" w:eastAsia="仿宋" w:hAnsi="仿宋" w:cs="仿宋" w:hint="eastAsia"/>
          <w:sz w:val="32"/>
          <w:szCs w:val="32"/>
          <w:lang w:eastAsia="zh-Hans"/>
        </w:rPr>
        <w:t>年</w:t>
      </w:r>
      <w:r w:rsidRPr="00A66063">
        <w:rPr>
          <w:rFonts w:ascii="仿宋" w:eastAsia="仿宋" w:hAnsi="仿宋" w:cs="仿宋"/>
          <w:sz w:val="32"/>
          <w:szCs w:val="32"/>
          <w:lang w:eastAsia="zh-Hans"/>
        </w:rPr>
        <w:t>7</w:t>
      </w:r>
      <w:r w:rsidRPr="00A66063">
        <w:rPr>
          <w:rFonts w:ascii="仿宋" w:eastAsia="仿宋" w:hAnsi="仿宋" w:cs="仿宋" w:hint="eastAsia"/>
          <w:sz w:val="32"/>
          <w:szCs w:val="32"/>
          <w:lang w:eastAsia="zh-Hans"/>
        </w:rPr>
        <w:t>月</w:t>
      </w:r>
      <w:r w:rsidRPr="00A66063">
        <w:rPr>
          <w:rFonts w:ascii="仿宋" w:eastAsia="仿宋" w:hAnsi="仿宋" w:cs="仿宋"/>
          <w:sz w:val="32"/>
          <w:szCs w:val="32"/>
          <w:lang w:eastAsia="zh-Hans"/>
        </w:rPr>
        <w:t>8</w:t>
      </w:r>
      <w:r w:rsidRPr="00A66063">
        <w:rPr>
          <w:rFonts w:ascii="仿宋" w:eastAsia="仿宋" w:hAnsi="仿宋" w:cs="仿宋" w:hint="eastAsia"/>
          <w:sz w:val="32"/>
          <w:szCs w:val="32"/>
          <w:lang w:eastAsia="zh-Hans"/>
        </w:rPr>
        <w:t>日</w:t>
      </w:r>
      <w:r w:rsidRPr="00A66063">
        <w:rPr>
          <w:rFonts w:ascii="仿宋" w:eastAsia="仿宋" w:hAnsi="仿宋" w:cs="仿宋"/>
          <w:sz w:val="32"/>
          <w:szCs w:val="32"/>
          <w:lang w:eastAsia="zh-Hans"/>
        </w:rPr>
        <w:t>，</w:t>
      </w:r>
      <w:r w:rsidRPr="00A66063">
        <w:rPr>
          <w:rFonts w:ascii="仿宋" w:eastAsia="仿宋" w:hAnsi="仿宋" w:cs="仿宋" w:hint="eastAsia"/>
          <w:sz w:val="32"/>
          <w:szCs w:val="32"/>
        </w:rPr>
        <w:t>中国仓协</w:t>
      </w:r>
      <w:r w:rsidRPr="00A66063">
        <w:rPr>
          <w:rFonts w:ascii="仿宋" w:eastAsia="仿宋" w:hAnsi="仿宋" w:cs="仿宋" w:hint="eastAsia"/>
          <w:sz w:val="32"/>
          <w:szCs w:val="32"/>
          <w:lang w:eastAsia="zh-Hans"/>
        </w:rPr>
        <w:t>同民生电商</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微分格的专家组织召开了起草小组第三次内部讨论会</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对标准的框架结构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及内容进行了逐条讨论</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并提出了专业性的意见与建议</w:t>
      </w:r>
      <w:r w:rsidRPr="00A66063">
        <w:rPr>
          <w:rFonts w:ascii="仿宋" w:eastAsia="仿宋" w:hAnsi="仿宋" w:cs="仿宋"/>
          <w:sz w:val="32"/>
          <w:szCs w:val="32"/>
          <w:lang w:eastAsia="zh-Hans"/>
        </w:rPr>
        <w:t>；</w:t>
      </w:r>
    </w:p>
    <w:p w14:paraId="4EC1DCE7"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sz w:val="32"/>
          <w:szCs w:val="32"/>
          <w:lang w:eastAsia="zh-Hans"/>
        </w:rPr>
        <w:t>2021</w:t>
      </w:r>
      <w:r w:rsidRPr="00A66063">
        <w:rPr>
          <w:rFonts w:ascii="仿宋" w:eastAsia="仿宋" w:hAnsi="仿宋" w:cs="仿宋" w:hint="eastAsia"/>
          <w:sz w:val="32"/>
          <w:szCs w:val="32"/>
          <w:lang w:eastAsia="zh-Hans"/>
        </w:rPr>
        <w:t>年</w:t>
      </w:r>
      <w:r w:rsidRPr="00A66063">
        <w:rPr>
          <w:rFonts w:ascii="仿宋" w:eastAsia="仿宋" w:hAnsi="仿宋" w:cs="仿宋"/>
          <w:sz w:val="32"/>
          <w:szCs w:val="32"/>
          <w:lang w:eastAsia="zh-Hans"/>
        </w:rPr>
        <w:t>7</w:t>
      </w:r>
      <w:r w:rsidRPr="00A66063">
        <w:rPr>
          <w:rFonts w:ascii="仿宋" w:eastAsia="仿宋" w:hAnsi="仿宋" w:cs="仿宋" w:hint="eastAsia"/>
          <w:sz w:val="32"/>
          <w:szCs w:val="32"/>
          <w:lang w:eastAsia="zh-Hans"/>
        </w:rPr>
        <w:t>月</w:t>
      </w:r>
      <w:r w:rsidRPr="00A66063">
        <w:rPr>
          <w:rFonts w:ascii="仿宋" w:eastAsia="仿宋" w:hAnsi="仿宋" w:cs="仿宋"/>
          <w:sz w:val="32"/>
          <w:szCs w:val="32"/>
          <w:lang w:eastAsia="zh-Hans"/>
        </w:rPr>
        <w:t>29</w:t>
      </w:r>
      <w:r w:rsidRPr="00A66063">
        <w:rPr>
          <w:rFonts w:ascii="仿宋" w:eastAsia="仿宋" w:hAnsi="仿宋" w:cs="仿宋" w:hint="eastAsia"/>
          <w:sz w:val="32"/>
          <w:szCs w:val="32"/>
          <w:lang w:eastAsia="zh-Hans"/>
        </w:rPr>
        <w:t>日</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中国仓协同中仓登</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民生电商</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微分格的专家召开标准第四次</w:t>
      </w:r>
      <w:r w:rsidRPr="00A66063">
        <w:rPr>
          <w:rFonts w:ascii="仿宋" w:eastAsia="仿宋" w:hAnsi="仿宋" w:cs="仿宋" w:hint="eastAsia"/>
          <w:sz w:val="32"/>
          <w:szCs w:val="32"/>
        </w:rPr>
        <w:t>内部</w:t>
      </w:r>
      <w:r w:rsidRPr="00A66063">
        <w:rPr>
          <w:rFonts w:ascii="仿宋" w:eastAsia="仿宋" w:hAnsi="仿宋" w:cs="仿宋" w:hint="eastAsia"/>
          <w:sz w:val="32"/>
          <w:szCs w:val="32"/>
          <w:lang w:eastAsia="zh-Hans"/>
        </w:rPr>
        <w:t>讨论</w:t>
      </w:r>
      <w:r w:rsidRPr="00A66063">
        <w:rPr>
          <w:rFonts w:ascii="仿宋" w:eastAsia="仿宋" w:hAnsi="仿宋" w:cs="仿宋" w:hint="eastAsia"/>
          <w:sz w:val="32"/>
          <w:szCs w:val="32"/>
        </w:rPr>
        <w:t>会</w:t>
      </w:r>
      <w:r w:rsidRPr="00A66063">
        <w:rPr>
          <w:rFonts w:ascii="仿宋" w:eastAsia="仿宋" w:hAnsi="仿宋" w:cs="仿宋"/>
          <w:sz w:val="32"/>
          <w:szCs w:val="32"/>
        </w:rPr>
        <w:t>，</w:t>
      </w:r>
      <w:r w:rsidRPr="00A66063">
        <w:rPr>
          <w:rFonts w:ascii="仿宋" w:eastAsia="仿宋" w:hAnsi="仿宋" w:cs="仿宋" w:hint="eastAsia"/>
          <w:sz w:val="32"/>
          <w:szCs w:val="32"/>
          <w:lang w:eastAsia="zh-Hans"/>
        </w:rPr>
        <w:t>会上明确了玉米仓单登记等标准细则要求</w:t>
      </w:r>
      <w:r w:rsidRPr="00A66063">
        <w:rPr>
          <w:rFonts w:ascii="仿宋" w:eastAsia="仿宋" w:hAnsi="仿宋" w:cs="仿宋"/>
          <w:sz w:val="32"/>
          <w:szCs w:val="32"/>
          <w:lang w:eastAsia="zh-Hans"/>
        </w:rPr>
        <w:t>。</w:t>
      </w:r>
    </w:p>
    <w:p w14:paraId="7E445957" w14:textId="77A4DDE8"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202</w:t>
      </w:r>
      <w:r w:rsidR="00864A01" w:rsidRPr="00A66063">
        <w:rPr>
          <w:rFonts w:ascii="仿宋" w:eastAsia="仿宋" w:hAnsi="仿宋" w:cs="仿宋"/>
          <w:sz w:val="32"/>
          <w:szCs w:val="32"/>
        </w:rPr>
        <w:t>1</w:t>
      </w:r>
      <w:r w:rsidRPr="00A66063">
        <w:rPr>
          <w:rFonts w:ascii="仿宋" w:eastAsia="仿宋" w:hAnsi="仿宋" w:cs="仿宋" w:hint="eastAsia"/>
          <w:sz w:val="32"/>
          <w:szCs w:val="32"/>
        </w:rPr>
        <w:t>年</w:t>
      </w:r>
      <w:r w:rsidRPr="00A66063">
        <w:rPr>
          <w:rFonts w:ascii="仿宋" w:eastAsia="仿宋" w:hAnsi="仿宋" w:cs="仿宋"/>
          <w:sz w:val="32"/>
          <w:szCs w:val="32"/>
        </w:rPr>
        <w:t>8</w:t>
      </w:r>
      <w:r w:rsidRPr="00A66063">
        <w:rPr>
          <w:rFonts w:ascii="仿宋" w:eastAsia="仿宋" w:hAnsi="仿宋" w:cs="仿宋" w:hint="eastAsia"/>
          <w:sz w:val="32"/>
          <w:szCs w:val="32"/>
        </w:rPr>
        <w:t>月，</w:t>
      </w:r>
      <w:r w:rsidRPr="00A66063">
        <w:rPr>
          <w:rFonts w:ascii="仿宋" w:eastAsia="仿宋" w:hAnsi="仿宋" w:cs="仿宋" w:hint="eastAsia"/>
          <w:sz w:val="32"/>
          <w:szCs w:val="32"/>
          <w:lang w:eastAsia="zh-Hans"/>
        </w:rPr>
        <w:t>中国仓协与中仓登</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民生电商</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微分格</w:t>
      </w:r>
      <w:r w:rsidRPr="00A66063">
        <w:rPr>
          <w:rFonts w:ascii="仿宋" w:eastAsia="仿宋" w:hAnsi="仿宋" w:cs="仿宋" w:hint="eastAsia"/>
          <w:sz w:val="32"/>
          <w:szCs w:val="32"/>
        </w:rPr>
        <w:t>组织召开起草小组第五次内部讨论会，结合</w:t>
      </w:r>
      <w:r w:rsidRPr="00A66063">
        <w:rPr>
          <w:rFonts w:ascii="仿宋" w:eastAsia="仿宋" w:hAnsi="仿宋" w:cs="仿宋" w:hint="eastAsia"/>
          <w:sz w:val="32"/>
          <w:szCs w:val="32"/>
          <w:lang w:eastAsia="zh-Hans"/>
        </w:rPr>
        <w:t>各方</w:t>
      </w:r>
      <w:r w:rsidRPr="00A66063">
        <w:rPr>
          <w:rFonts w:ascii="仿宋" w:eastAsia="仿宋" w:hAnsi="仿宋" w:cs="仿宋" w:hint="eastAsia"/>
          <w:sz w:val="32"/>
          <w:szCs w:val="32"/>
        </w:rPr>
        <w:t>专家意见，再次讨论修改后的稿件；</w:t>
      </w:r>
    </w:p>
    <w:p w14:paraId="1F246421" w14:textId="77777777" w:rsidR="00C44C85" w:rsidRPr="00A66063" w:rsidRDefault="004560F4">
      <w:pPr>
        <w:spacing w:line="240" w:lineRule="auto"/>
        <w:ind w:firstLine="420"/>
        <w:rPr>
          <w:rFonts w:ascii="仿宋" w:eastAsia="仿宋" w:hAnsi="仿宋" w:cs="仿宋"/>
          <w:sz w:val="32"/>
          <w:szCs w:val="32"/>
        </w:rPr>
      </w:pPr>
      <w:r w:rsidRPr="00A66063">
        <w:rPr>
          <w:rFonts w:ascii="仿宋" w:eastAsia="仿宋" w:hAnsi="仿宋" w:cs="仿宋" w:hint="eastAsia"/>
          <w:sz w:val="32"/>
          <w:szCs w:val="32"/>
          <w:lang w:eastAsia="zh-Hans"/>
        </w:rPr>
        <w:t>会后</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中国仓协及</w:t>
      </w:r>
      <w:r w:rsidRPr="00A66063">
        <w:rPr>
          <w:rFonts w:ascii="仿宋" w:eastAsia="仿宋" w:hAnsi="仿宋" w:cs="仿宋" w:hint="eastAsia"/>
          <w:sz w:val="32"/>
          <w:szCs w:val="32"/>
        </w:rPr>
        <w:t>标准主要起草单位</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对标准又</w:t>
      </w:r>
      <w:r w:rsidRPr="00A66063">
        <w:rPr>
          <w:rFonts w:ascii="仿宋" w:eastAsia="仿宋" w:hAnsi="仿宋" w:cs="仿宋" w:hint="eastAsia"/>
          <w:sz w:val="32"/>
          <w:szCs w:val="32"/>
        </w:rPr>
        <w:t>多次</w:t>
      </w:r>
      <w:r w:rsidRPr="00A66063">
        <w:rPr>
          <w:rFonts w:ascii="仿宋" w:eastAsia="仿宋" w:hAnsi="仿宋" w:cs="仿宋" w:hint="eastAsia"/>
          <w:sz w:val="32"/>
          <w:szCs w:val="32"/>
          <w:lang w:eastAsia="zh-Hans"/>
        </w:rPr>
        <w:t>组织讨论</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修改</w:t>
      </w:r>
      <w:r w:rsidRPr="00A66063">
        <w:rPr>
          <w:rFonts w:ascii="仿宋" w:eastAsia="仿宋" w:hAnsi="仿宋" w:cs="仿宋" w:hint="eastAsia"/>
          <w:sz w:val="32"/>
          <w:szCs w:val="32"/>
        </w:rPr>
        <w:t>，形成本征求意见稿。</w:t>
      </w:r>
    </w:p>
    <w:p w14:paraId="522213D7" w14:textId="43E4C6D9" w:rsidR="00C44C85" w:rsidRPr="00A66063" w:rsidRDefault="004560F4">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lastRenderedPageBreak/>
        <w:t>四、标准</w:t>
      </w:r>
      <w:r w:rsidR="00CC3D8F" w:rsidRPr="00A66063">
        <w:rPr>
          <w:rFonts w:ascii="仿宋" w:eastAsia="仿宋" w:hAnsi="仿宋" w:cs="仿宋" w:hint="eastAsia"/>
          <w:b/>
          <w:sz w:val="32"/>
          <w:szCs w:val="32"/>
        </w:rPr>
        <w:t>编</w:t>
      </w:r>
      <w:r w:rsidRPr="00A66063">
        <w:rPr>
          <w:rFonts w:ascii="仿宋" w:eastAsia="仿宋" w:hAnsi="仿宋" w:cs="仿宋" w:hint="eastAsia"/>
          <w:b/>
          <w:sz w:val="32"/>
          <w:szCs w:val="32"/>
        </w:rPr>
        <w:t>制</w:t>
      </w:r>
      <w:r w:rsidR="00CC3D8F" w:rsidRPr="00A66063">
        <w:rPr>
          <w:rFonts w:ascii="仿宋" w:eastAsia="仿宋" w:hAnsi="仿宋" w:cs="仿宋" w:hint="eastAsia"/>
          <w:b/>
          <w:sz w:val="32"/>
          <w:szCs w:val="32"/>
        </w:rPr>
        <w:t>=</w:t>
      </w:r>
      <w:r w:rsidRPr="00A66063">
        <w:rPr>
          <w:rFonts w:ascii="仿宋" w:eastAsia="仿宋" w:hAnsi="仿宋" w:cs="仿宋" w:hint="eastAsia"/>
          <w:b/>
          <w:sz w:val="32"/>
          <w:szCs w:val="32"/>
        </w:rPr>
        <w:t>原则</w:t>
      </w:r>
    </w:p>
    <w:p w14:paraId="7B48DFD1" w14:textId="77777777" w:rsidR="00C44C85" w:rsidRPr="00A66063" w:rsidRDefault="004560F4">
      <w:pPr>
        <w:spacing w:line="240" w:lineRule="auto"/>
        <w:ind w:firstLineChars="202" w:firstLine="646"/>
        <w:rPr>
          <w:rFonts w:ascii="仿宋" w:eastAsia="仿宋" w:hAnsi="仿宋" w:cs="仿宋"/>
          <w:sz w:val="32"/>
          <w:szCs w:val="32"/>
        </w:rPr>
      </w:pPr>
      <w:r w:rsidRPr="00A66063">
        <w:rPr>
          <w:rFonts w:ascii="仿宋" w:eastAsia="仿宋" w:hAnsi="仿宋" w:cs="仿宋" w:hint="eastAsia"/>
          <w:sz w:val="32"/>
          <w:szCs w:val="32"/>
        </w:rPr>
        <w:t>制定本标准采用的原则：</w:t>
      </w:r>
    </w:p>
    <w:p w14:paraId="35BF5A4D"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hint="eastAsia"/>
          <w:sz w:val="32"/>
          <w:szCs w:val="32"/>
        </w:rPr>
        <w:t>1.遵循标准原则</w:t>
      </w:r>
    </w:p>
    <w:p w14:paraId="08F80A20"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标准的编写依照《团体标准管理规定(试行)》、国家标准GB/T 1.1 、GB/T20004.1中的相关要求进行编写。</w:t>
      </w:r>
    </w:p>
    <w:p w14:paraId="2EA93269"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hint="eastAsia"/>
          <w:sz w:val="32"/>
          <w:szCs w:val="32"/>
        </w:rPr>
        <w:t>2.科学性原则</w:t>
      </w:r>
    </w:p>
    <w:p w14:paraId="2BFFB63F"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标准编制过程中，须做到结构科学、逻辑清晰、指标合理。内容条款应当全面、准确及具有时效性。标准文本应当编排得当、条理清楚，以便于使用者对标准的查阅及引用。</w:t>
      </w:r>
    </w:p>
    <w:p w14:paraId="0BFF4909"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sz w:val="32"/>
          <w:szCs w:val="32"/>
        </w:rPr>
        <w:t>3.</w:t>
      </w:r>
      <w:r w:rsidRPr="00A66063">
        <w:rPr>
          <w:rFonts w:ascii="仿宋" w:eastAsia="仿宋" w:hAnsi="仿宋" w:cs="仿宋" w:hint="eastAsia"/>
          <w:sz w:val="32"/>
          <w:szCs w:val="32"/>
          <w:lang w:eastAsia="zh-Hans"/>
        </w:rPr>
        <w:t>技术</w:t>
      </w:r>
      <w:r w:rsidRPr="00A66063">
        <w:rPr>
          <w:rFonts w:ascii="仿宋" w:eastAsia="仿宋" w:hAnsi="仿宋" w:cs="仿宋" w:hint="eastAsia"/>
          <w:sz w:val="32"/>
          <w:szCs w:val="32"/>
        </w:rPr>
        <w:t>先进原则</w:t>
      </w:r>
    </w:p>
    <w:p w14:paraId="5BA18FF2" w14:textId="77777777" w:rsidR="00C44C85" w:rsidRPr="00A66063" w:rsidRDefault="004560F4">
      <w:pPr>
        <w:spacing w:line="240" w:lineRule="auto"/>
        <w:ind w:firstLineChars="200" w:firstLine="640"/>
        <w:rPr>
          <w:rFonts w:ascii="仿宋_GB2312" w:eastAsia="仿宋_GB2312"/>
          <w:sz w:val="24"/>
        </w:rPr>
      </w:pPr>
      <w:r w:rsidRPr="00A66063">
        <w:rPr>
          <w:rFonts w:ascii="仿宋" w:eastAsia="仿宋" w:hAnsi="仿宋" w:cs="仿宋" w:hint="eastAsia"/>
          <w:sz w:val="32"/>
          <w:szCs w:val="32"/>
        </w:rPr>
        <w:t>本标准根据市场发展和科学技术发展需要，倡导</w:t>
      </w:r>
      <w:r w:rsidRPr="00A66063">
        <w:rPr>
          <w:rFonts w:ascii="仿宋" w:eastAsia="仿宋" w:hAnsi="仿宋" w:cs="仿宋" w:hint="eastAsia"/>
          <w:sz w:val="32"/>
          <w:szCs w:val="32"/>
          <w:lang w:eastAsia="zh-Hans"/>
        </w:rPr>
        <w:t>玉米仓储</w:t>
      </w:r>
      <w:r w:rsidRPr="00A66063">
        <w:rPr>
          <w:rFonts w:ascii="仿宋" w:eastAsia="仿宋" w:hAnsi="仿宋" w:cs="仿宋" w:hint="eastAsia"/>
          <w:sz w:val="32"/>
          <w:szCs w:val="32"/>
        </w:rPr>
        <w:t>企业采用互联网、物联网、区块链等数字化技术，以</w:t>
      </w:r>
      <w:r w:rsidRPr="00A66063">
        <w:rPr>
          <w:rFonts w:ascii="仿宋" w:eastAsia="仿宋" w:hAnsi="仿宋" w:cs="仿宋" w:hint="eastAsia"/>
          <w:sz w:val="32"/>
          <w:szCs w:val="32"/>
          <w:lang w:eastAsia="zh-Hans"/>
        </w:rPr>
        <w:t>实现玉米</w:t>
      </w:r>
      <w:r w:rsidRPr="00A66063">
        <w:rPr>
          <w:rFonts w:ascii="仿宋" w:eastAsia="仿宋" w:hAnsi="仿宋" w:cs="仿宋" w:hint="eastAsia"/>
          <w:sz w:val="32"/>
          <w:szCs w:val="32"/>
        </w:rPr>
        <w:t>储存、检验、保管、控货、流通等过程的技术</w:t>
      </w:r>
      <w:r w:rsidRPr="00A66063">
        <w:rPr>
          <w:rFonts w:ascii="仿宋" w:eastAsia="仿宋" w:hAnsi="仿宋" w:cs="仿宋" w:hint="eastAsia"/>
          <w:sz w:val="32"/>
          <w:szCs w:val="32"/>
          <w:lang w:eastAsia="zh-Hans"/>
        </w:rPr>
        <w:t>化管理</w:t>
      </w:r>
      <w:r w:rsidRPr="00A66063">
        <w:rPr>
          <w:rFonts w:ascii="仿宋" w:eastAsia="仿宋" w:hAnsi="仿宋" w:cs="仿宋" w:hint="eastAsia"/>
          <w:sz w:val="32"/>
          <w:szCs w:val="32"/>
        </w:rPr>
        <w:t>，体现了较强的先进性和前瞻性。</w:t>
      </w:r>
    </w:p>
    <w:p w14:paraId="601C2129" w14:textId="77777777" w:rsidR="00C44C85" w:rsidRPr="00A66063" w:rsidRDefault="004560F4">
      <w:pPr>
        <w:spacing w:line="240" w:lineRule="auto"/>
        <w:ind w:firstLineChars="202" w:firstLine="646"/>
        <w:outlineLvl w:val="2"/>
        <w:rPr>
          <w:rFonts w:ascii="仿宋" w:eastAsia="仿宋" w:hAnsi="仿宋" w:cs="仿宋"/>
          <w:sz w:val="32"/>
          <w:szCs w:val="32"/>
          <w:lang w:eastAsia="zh-Hans"/>
        </w:rPr>
      </w:pPr>
      <w:r w:rsidRPr="00A66063">
        <w:rPr>
          <w:rFonts w:ascii="仿宋" w:eastAsia="仿宋" w:hAnsi="仿宋" w:cs="仿宋"/>
          <w:sz w:val="32"/>
          <w:szCs w:val="32"/>
          <w:lang w:eastAsia="zh-Hans"/>
        </w:rPr>
        <w:t>4.</w:t>
      </w:r>
      <w:r w:rsidRPr="00A66063">
        <w:rPr>
          <w:rFonts w:ascii="仿宋" w:eastAsia="仿宋" w:hAnsi="仿宋" w:cs="仿宋" w:hint="eastAsia"/>
          <w:sz w:val="32"/>
          <w:szCs w:val="32"/>
          <w:lang w:eastAsia="zh-Hans"/>
        </w:rPr>
        <w:t>可操作性原则</w:t>
      </w:r>
    </w:p>
    <w:p w14:paraId="32311177"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本标准充分考虑到</w:t>
      </w:r>
      <w:r w:rsidRPr="00A66063">
        <w:rPr>
          <w:rFonts w:ascii="仿宋" w:eastAsia="仿宋" w:hAnsi="仿宋" w:cs="仿宋" w:hint="eastAsia"/>
          <w:sz w:val="32"/>
          <w:szCs w:val="32"/>
          <w:lang w:eastAsia="zh-Hans"/>
        </w:rPr>
        <w:t>玉米品类的特点，通过对</w:t>
      </w:r>
      <w:r w:rsidRPr="00A66063">
        <w:rPr>
          <w:rFonts w:ascii="仿宋" w:eastAsia="仿宋" w:hAnsi="仿宋" w:cs="仿宋" w:hint="eastAsia"/>
          <w:sz w:val="32"/>
          <w:szCs w:val="32"/>
        </w:rPr>
        <w:t>玉米</w:t>
      </w:r>
      <w:r w:rsidRPr="00A66063">
        <w:rPr>
          <w:rFonts w:ascii="仿宋" w:eastAsia="仿宋" w:hAnsi="仿宋" w:cs="仿宋" w:hint="eastAsia"/>
          <w:sz w:val="32"/>
          <w:szCs w:val="32"/>
          <w:lang w:eastAsia="zh-Hans"/>
        </w:rPr>
        <w:t>的</w:t>
      </w:r>
      <w:r w:rsidRPr="00A66063">
        <w:rPr>
          <w:rFonts w:ascii="仿宋" w:eastAsia="仿宋" w:hAnsi="仿宋" w:cs="仿宋" w:hint="eastAsia"/>
          <w:sz w:val="32"/>
          <w:szCs w:val="32"/>
        </w:rPr>
        <w:t>储存、</w:t>
      </w:r>
      <w:r w:rsidRPr="00A66063">
        <w:rPr>
          <w:rFonts w:ascii="仿宋" w:eastAsia="仿宋" w:hAnsi="仿宋" w:cs="仿宋" w:hint="eastAsia"/>
          <w:sz w:val="32"/>
          <w:szCs w:val="32"/>
          <w:lang w:eastAsia="zh-Hans"/>
        </w:rPr>
        <w:t>玉米的</w:t>
      </w:r>
      <w:r w:rsidRPr="00A66063">
        <w:rPr>
          <w:rFonts w:ascii="仿宋" w:eastAsia="仿宋" w:hAnsi="仿宋" w:cs="仿宋" w:hint="eastAsia"/>
          <w:sz w:val="32"/>
          <w:szCs w:val="32"/>
        </w:rPr>
        <w:t>检验、玉米电子仓单的要素，及技术控货手段及管理办法</w:t>
      </w:r>
      <w:r w:rsidRPr="00A66063">
        <w:rPr>
          <w:rFonts w:ascii="仿宋" w:eastAsia="仿宋" w:hAnsi="仿宋" w:cs="仿宋" w:hint="eastAsia"/>
          <w:sz w:val="32"/>
          <w:szCs w:val="32"/>
          <w:lang w:eastAsia="zh-Hans"/>
        </w:rPr>
        <w:t>等进行要求</w:t>
      </w:r>
      <w:r w:rsidRPr="00A66063">
        <w:rPr>
          <w:rFonts w:ascii="仿宋" w:eastAsia="仿宋" w:hAnsi="仿宋" w:cs="仿宋" w:hint="eastAsia"/>
          <w:sz w:val="32"/>
          <w:szCs w:val="32"/>
        </w:rPr>
        <w:t>，</w:t>
      </w:r>
      <w:r w:rsidRPr="00A66063">
        <w:rPr>
          <w:rFonts w:ascii="仿宋" w:eastAsia="仿宋" w:hAnsi="仿宋" w:cs="仿宋" w:hint="eastAsia"/>
          <w:sz w:val="32"/>
          <w:szCs w:val="32"/>
          <w:lang w:eastAsia="zh-Hans"/>
        </w:rPr>
        <w:t>为</w:t>
      </w:r>
      <w:r w:rsidRPr="00A66063">
        <w:rPr>
          <w:rFonts w:ascii="仿宋" w:eastAsia="仿宋" w:hAnsi="仿宋" w:cs="仿宋" w:hint="eastAsia"/>
          <w:sz w:val="32"/>
          <w:szCs w:val="32"/>
        </w:rPr>
        <w:t>企业在</w:t>
      </w:r>
      <w:r w:rsidRPr="00A66063">
        <w:rPr>
          <w:rFonts w:ascii="仿宋" w:eastAsia="仿宋" w:hAnsi="仿宋" w:cs="仿宋" w:hint="eastAsia"/>
          <w:sz w:val="32"/>
          <w:szCs w:val="32"/>
          <w:lang w:eastAsia="zh-Hans"/>
        </w:rPr>
        <w:t>进行全国性可流转玉米仓单融资中</w:t>
      </w:r>
      <w:r w:rsidRPr="00A66063">
        <w:rPr>
          <w:rFonts w:ascii="仿宋" w:eastAsia="仿宋" w:hAnsi="仿宋" w:cs="仿宋" w:hint="eastAsia"/>
          <w:sz w:val="32"/>
          <w:szCs w:val="32"/>
        </w:rPr>
        <w:t>提供有效的参考依据。</w:t>
      </w:r>
    </w:p>
    <w:p w14:paraId="1F77C777" w14:textId="2B753D6F" w:rsidR="00C44C85" w:rsidRPr="00A66063" w:rsidRDefault="00CC3D8F">
      <w:pPr>
        <w:spacing w:line="240" w:lineRule="auto"/>
        <w:ind w:firstLineChars="200" w:firstLine="643"/>
        <w:outlineLvl w:val="1"/>
        <w:rPr>
          <w:rFonts w:ascii="仿宋" w:eastAsia="仿宋" w:hAnsi="仿宋" w:cs="仿宋"/>
          <w:b/>
          <w:sz w:val="32"/>
          <w:szCs w:val="32"/>
        </w:rPr>
      </w:pPr>
      <w:r w:rsidRPr="00A66063">
        <w:rPr>
          <w:rFonts w:ascii="仿宋" w:eastAsia="仿宋" w:hAnsi="仿宋" w:cs="仿宋" w:hint="eastAsia"/>
          <w:b/>
          <w:sz w:val="32"/>
          <w:szCs w:val="32"/>
        </w:rPr>
        <w:lastRenderedPageBreak/>
        <w:t>五、标准</w:t>
      </w:r>
      <w:r w:rsidR="004560F4" w:rsidRPr="00A66063">
        <w:rPr>
          <w:rFonts w:ascii="仿宋" w:eastAsia="仿宋" w:hAnsi="仿宋" w:cs="仿宋" w:hint="eastAsia"/>
          <w:b/>
          <w:sz w:val="32"/>
          <w:szCs w:val="32"/>
        </w:rPr>
        <w:t>主要内容</w:t>
      </w:r>
    </w:p>
    <w:p w14:paraId="512BF3C6" w14:textId="77777777" w:rsidR="00C44C85" w:rsidRPr="00A66063" w:rsidRDefault="004560F4">
      <w:pPr>
        <w:spacing w:line="240" w:lineRule="auto"/>
        <w:ind w:firstLineChars="200" w:firstLine="640"/>
        <w:outlineLvl w:val="2"/>
        <w:rPr>
          <w:rFonts w:ascii="仿宋" w:eastAsia="仿宋" w:hAnsi="仿宋" w:cs="仿宋"/>
          <w:sz w:val="32"/>
          <w:szCs w:val="32"/>
        </w:rPr>
      </w:pPr>
      <w:r w:rsidRPr="00A66063">
        <w:rPr>
          <w:rFonts w:ascii="仿宋" w:eastAsia="仿宋" w:hAnsi="仿宋" w:cs="仿宋" w:hint="eastAsia"/>
          <w:sz w:val="32"/>
          <w:szCs w:val="32"/>
        </w:rPr>
        <w:t>1．本文件使用范围</w:t>
      </w:r>
    </w:p>
    <w:p w14:paraId="1E33E114" w14:textId="77777777" w:rsidR="00C44C85" w:rsidRPr="00A66063" w:rsidRDefault="004560F4">
      <w:pPr>
        <w:pStyle w:val="a7"/>
        <w:spacing w:beforeLines="50" w:before="156" w:beforeAutospacing="0" w:afterLines="50" w:after="156" w:afterAutospacing="0"/>
        <w:ind w:firstLineChars="200" w:firstLine="640"/>
        <w:jc w:val="both"/>
        <w:rPr>
          <w:rFonts w:ascii="仿宋" w:eastAsia="仿宋" w:hAnsi="仿宋" w:cs="仿宋"/>
          <w:sz w:val="32"/>
          <w:szCs w:val="32"/>
          <w:lang w:eastAsia="zh-Hans"/>
        </w:rPr>
      </w:pPr>
      <w:r w:rsidRPr="00A66063">
        <w:rPr>
          <w:rFonts w:ascii="仿宋" w:eastAsia="仿宋" w:hAnsi="仿宋" w:cs="仿宋" w:hint="eastAsia"/>
          <w:sz w:val="32"/>
          <w:szCs w:val="32"/>
        </w:rPr>
        <w:t>本文件规定了全国性可流转仓单体系玉米仓单</w:t>
      </w:r>
      <w:r w:rsidRPr="00A66063">
        <w:rPr>
          <w:rFonts w:ascii="仿宋" w:eastAsia="仿宋" w:hAnsi="仿宋" w:cs="仿宋" w:hint="eastAsia"/>
          <w:sz w:val="32"/>
          <w:szCs w:val="32"/>
          <w:lang w:eastAsia="zh-Hans"/>
        </w:rPr>
        <w:t>中玉米存货的</w:t>
      </w:r>
      <w:r w:rsidRPr="00A66063">
        <w:rPr>
          <w:rFonts w:ascii="仿宋" w:eastAsia="仿宋" w:hAnsi="仿宋" w:cs="仿宋" w:hint="eastAsia"/>
          <w:sz w:val="32"/>
          <w:szCs w:val="32"/>
        </w:rPr>
        <w:t>基本要求</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玉米仓库的物联网要求，玉米仓单的要求。</w:t>
      </w:r>
    </w:p>
    <w:p w14:paraId="474E7031" w14:textId="77777777" w:rsidR="00C44C85" w:rsidRPr="00A66063" w:rsidRDefault="004560F4">
      <w:pPr>
        <w:pStyle w:val="a7"/>
        <w:spacing w:beforeLines="50" w:before="156" w:beforeAutospacing="0" w:afterLines="50" w:after="156" w:afterAutospacing="0"/>
        <w:ind w:firstLineChars="200" w:firstLine="640"/>
        <w:jc w:val="both"/>
        <w:rPr>
          <w:rFonts w:ascii="仿宋" w:eastAsia="仿宋" w:hAnsi="仿宋" w:cs="仿宋"/>
          <w:sz w:val="32"/>
          <w:szCs w:val="32"/>
          <w:lang w:eastAsia="zh-Hans"/>
        </w:rPr>
      </w:pPr>
      <w:r w:rsidRPr="00A66063">
        <w:rPr>
          <w:rFonts w:ascii="仿宋" w:eastAsia="仿宋" w:hAnsi="仿宋" w:cs="仿宋" w:hint="eastAsia"/>
          <w:sz w:val="32"/>
          <w:szCs w:val="32"/>
          <w:lang w:eastAsia="zh-Hans"/>
        </w:rPr>
        <w:t>本文件适用于全国性可流转仓单体系中玉米仓单的运营管理。</w:t>
      </w:r>
    </w:p>
    <w:p w14:paraId="2732DCEC" w14:textId="77777777" w:rsidR="00C44C85" w:rsidRPr="00A66063" w:rsidRDefault="004560F4">
      <w:pPr>
        <w:numPr>
          <w:ilvl w:val="0"/>
          <w:numId w:val="3"/>
        </w:numPr>
        <w:spacing w:line="240" w:lineRule="auto"/>
        <w:ind w:firstLineChars="200" w:firstLine="640"/>
        <w:outlineLvl w:val="2"/>
        <w:rPr>
          <w:rFonts w:ascii="仿宋" w:eastAsia="仿宋" w:hAnsi="仿宋" w:cs="仿宋"/>
          <w:sz w:val="32"/>
          <w:szCs w:val="32"/>
        </w:rPr>
      </w:pPr>
      <w:r w:rsidRPr="00A66063">
        <w:rPr>
          <w:rFonts w:ascii="仿宋" w:eastAsia="仿宋" w:hAnsi="仿宋" w:cs="仿宋" w:hint="eastAsia"/>
          <w:sz w:val="32"/>
          <w:szCs w:val="32"/>
        </w:rPr>
        <w:t>本文件核心内容</w:t>
      </w:r>
    </w:p>
    <w:p w14:paraId="65520A65" w14:textId="77777777" w:rsidR="00C44C85" w:rsidRPr="00A66063" w:rsidRDefault="004560F4">
      <w:pPr>
        <w:numPr>
          <w:ilvl w:val="0"/>
          <w:numId w:val="4"/>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存货是可流转仓单的基础，本文件首先明确了在仓库期间</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玉米存货的分类及质量</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玉米仓储以及检验</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计量等方面的标准</w:t>
      </w:r>
      <w:r w:rsidRPr="00A66063">
        <w:rPr>
          <w:rFonts w:ascii="仿宋" w:eastAsia="仿宋" w:hAnsi="仿宋" w:cs="仿宋" w:hint="eastAsia"/>
          <w:sz w:val="32"/>
          <w:szCs w:val="32"/>
        </w:rPr>
        <w:t>，</w:t>
      </w:r>
      <w:r w:rsidRPr="00A66063">
        <w:rPr>
          <w:rFonts w:ascii="仿宋" w:eastAsia="仿宋" w:hAnsi="仿宋" w:cs="仿宋" w:hint="eastAsia"/>
          <w:sz w:val="32"/>
          <w:szCs w:val="32"/>
          <w:lang w:eastAsia="zh-Hans"/>
        </w:rPr>
        <w:t>以满足玉米仓单可流转的基本要求</w:t>
      </w:r>
      <w:r w:rsidRPr="00A66063">
        <w:rPr>
          <w:rFonts w:ascii="仿宋" w:eastAsia="仿宋" w:hAnsi="仿宋" w:cs="仿宋" w:hint="eastAsia"/>
          <w:sz w:val="32"/>
          <w:szCs w:val="32"/>
        </w:rPr>
        <w:t>。</w:t>
      </w:r>
    </w:p>
    <w:p w14:paraId="1765BB88" w14:textId="77777777" w:rsidR="00C44C85" w:rsidRPr="00A66063" w:rsidRDefault="004560F4">
      <w:pPr>
        <w:numPr>
          <w:ilvl w:val="0"/>
          <w:numId w:val="4"/>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可流转仓单对玉米仓库有数字化功能的要求，本文件明确了玉米仓库的物联网技术要求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应通过配置传感器</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高清摄像头等物联网设备</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进行</w:t>
      </w:r>
      <w:r w:rsidRPr="00A66063">
        <w:rPr>
          <w:rFonts w:ascii="仿宋" w:eastAsia="仿宋" w:hAnsi="仿宋" w:cs="仿宋"/>
          <w:sz w:val="32"/>
          <w:szCs w:val="32"/>
          <w:lang w:eastAsia="zh-Hans"/>
        </w:rPr>
        <w:t>7*24</w:t>
      </w:r>
      <w:r w:rsidRPr="00A66063">
        <w:rPr>
          <w:rFonts w:ascii="仿宋" w:eastAsia="仿宋" w:hAnsi="仿宋" w:cs="仿宋" w:hint="eastAsia"/>
          <w:sz w:val="32"/>
          <w:szCs w:val="32"/>
          <w:lang w:eastAsia="zh-Hans"/>
        </w:rPr>
        <w:t>小时实时监控</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以保证仓库具有干燥</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防潮</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防雨雪水渗漏</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防虫</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防鼠</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无异味</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混放探测等功能</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提升玉米存货的质量</w:t>
      </w:r>
      <w:r w:rsidRPr="00A66063">
        <w:rPr>
          <w:rFonts w:ascii="仿宋" w:eastAsia="仿宋" w:hAnsi="仿宋" w:cs="仿宋"/>
          <w:sz w:val="32"/>
          <w:szCs w:val="32"/>
          <w:lang w:eastAsia="zh-Hans"/>
        </w:rPr>
        <w:t>。</w:t>
      </w:r>
    </w:p>
    <w:p w14:paraId="34D80708" w14:textId="77777777" w:rsidR="00C44C85" w:rsidRPr="00A66063" w:rsidRDefault="004560F4">
      <w:pPr>
        <w:numPr>
          <w:ilvl w:val="0"/>
          <w:numId w:val="4"/>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本文件明确了玉米仓单中</w:t>
      </w:r>
      <w:r w:rsidRPr="00A66063">
        <w:rPr>
          <w:rFonts w:ascii="仿宋" w:eastAsia="仿宋" w:hAnsi="仿宋" w:cs="仿宋" w:hint="eastAsia"/>
          <w:sz w:val="32"/>
          <w:szCs w:val="32"/>
        </w:rPr>
        <w:t>玉米控货所需收集的</w:t>
      </w:r>
      <w:r w:rsidRPr="00A66063">
        <w:rPr>
          <w:rFonts w:ascii="仿宋" w:eastAsia="仿宋" w:hAnsi="仿宋" w:cs="仿宋" w:hint="eastAsia"/>
          <w:sz w:val="32"/>
          <w:szCs w:val="32"/>
          <w:lang w:eastAsia="zh-Hans"/>
        </w:rPr>
        <w:t>玉米检测和计量</w:t>
      </w:r>
      <w:r w:rsidRPr="00A66063">
        <w:rPr>
          <w:rFonts w:ascii="仿宋" w:eastAsia="仿宋" w:hAnsi="仿宋" w:cs="仿宋" w:hint="eastAsia"/>
          <w:sz w:val="32"/>
          <w:szCs w:val="32"/>
        </w:rPr>
        <w:t>数据、涉及的物联网设备/手段，以及管理技术要求</w:t>
      </w:r>
      <w:r w:rsidRPr="00A66063">
        <w:rPr>
          <w:rFonts w:ascii="仿宋" w:eastAsia="仿宋" w:hAnsi="仿宋" w:cs="仿宋"/>
          <w:sz w:val="32"/>
          <w:szCs w:val="32"/>
        </w:rPr>
        <w:t>，</w:t>
      </w:r>
      <w:r w:rsidRPr="00A66063">
        <w:rPr>
          <w:rFonts w:ascii="仿宋" w:eastAsia="仿宋" w:hAnsi="仿宋" w:cs="仿宋" w:hint="eastAsia"/>
          <w:sz w:val="32"/>
          <w:szCs w:val="32"/>
          <w:lang w:eastAsia="zh-Hans"/>
        </w:rPr>
        <w:t>实时监控预警仓库中玉米存货的质量变化</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货单是否持续保持一致</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以提升仓单的可信度和风险计量能力</w:t>
      </w:r>
      <w:r w:rsidRPr="00A66063">
        <w:rPr>
          <w:rFonts w:ascii="仿宋" w:eastAsia="仿宋" w:hAnsi="仿宋" w:cs="仿宋"/>
          <w:sz w:val="32"/>
          <w:szCs w:val="32"/>
          <w:lang w:eastAsia="zh-Hans"/>
        </w:rPr>
        <w:t>。</w:t>
      </w:r>
    </w:p>
    <w:p w14:paraId="5E928157"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lastRenderedPageBreak/>
        <w:t>同时明确了对接保险机构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金融机构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仓单登记平台等机构的数据接口</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同步仓单关联数据的要求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以及利用区块链技术保证玉米仓单的不可篡改</w:t>
      </w:r>
      <w:r w:rsidRPr="00A66063">
        <w:rPr>
          <w:rFonts w:ascii="仿宋" w:eastAsia="仿宋" w:hAnsi="仿宋" w:cs="仿宋"/>
          <w:sz w:val="32"/>
          <w:szCs w:val="32"/>
          <w:lang w:eastAsia="zh-Hans"/>
        </w:rPr>
        <w:t>。</w:t>
      </w:r>
    </w:p>
    <w:p w14:paraId="3578D2BA" w14:textId="77777777"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sz w:val="32"/>
          <w:szCs w:val="32"/>
          <w:lang w:eastAsia="zh-Hans"/>
        </w:rPr>
        <w:t>（4）</w:t>
      </w:r>
      <w:r w:rsidRPr="00A66063">
        <w:rPr>
          <w:rFonts w:ascii="仿宋" w:eastAsia="仿宋" w:hAnsi="仿宋" w:cs="仿宋" w:hint="eastAsia"/>
          <w:sz w:val="32"/>
          <w:szCs w:val="32"/>
          <w:lang w:eastAsia="zh-Hans"/>
        </w:rPr>
        <w:t>本标准同时明确了对金融及保险两大仓单增值协同服务的要求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作为可自行选择的增值服务</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保险要求需提供电子保单和线上验真功能</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金融方面</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支持商业银行按需对仓单提供银行授信服务，需提供价格盯市、行情监测、风险预警等仓单外围信息。</w:t>
      </w:r>
    </w:p>
    <w:p w14:paraId="52947F60" w14:textId="23BAFA98" w:rsidR="00C44C85" w:rsidRPr="00A66063" w:rsidRDefault="00CC3D8F">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六</w:t>
      </w:r>
      <w:r w:rsidR="004560F4" w:rsidRPr="00A66063">
        <w:rPr>
          <w:rFonts w:ascii="仿宋" w:eastAsia="仿宋" w:hAnsi="仿宋" w:cs="仿宋" w:hint="eastAsia"/>
          <w:b/>
          <w:sz w:val="32"/>
          <w:szCs w:val="32"/>
        </w:rPr>
        <w:t>、预期达到的社会效益、对产业发展的作用</w:t>
      </w:r>
    </w:p>
    <w:p w14:paraId="25E76FAD"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w:t>
      </w:r>
      <w:r w:rsidRPr="00A66063">
        <w:rPr>
          <w:rFonts w:ascii="仿宋" w:eastAsia="仿宋" w:hAnsi="仿宋" w:cs="仿宋" w:hint="eastAsia"/>
          <w:sz w:val="32"/>
          <w:szCs w:val="32"/>
          <w:lang w:eastAsia="zh-Hans"/>
        </w:rPr>
        <w:t>明确了在可流转玉米仓单中</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对玉米存货的分类</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质量</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仓储及检验</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计量等方面的标准要求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明确了玉米仓库的物联网技术要求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说明了</w:t>
      </w:r>
      <w:r w:rsidRPr="00A66063">
        <w:rPr>
          <w:rFonts w:ascii="仿宋" w:eastAsia="仿宋" w:hAnsi="仿宋" w:cs="仿宋" w:hint="eastAsia"/>
          <w:sz w:val="32"/>
          <w:szCs w:val="32"/>
        </w:rPr>
        <w:t>玉米控货所需收集的数据、涉及的物联网设备/手段及管理技术要求</w:t>
      </w:r>
      <w:r w:rsidRPr="00A66063">
        <w:rPr>
          <w:rFonts w:ascii="仿宋" w:eastAsia="仿宋" w:hAnsi="仿宋" w:cs="仿宋"/>
          <w:sz w:val="32"/>
          <w:szCs w:val="32"/>
        </w:rPr>
        <w:t>；</w:t>
      </w:r>
      <w:r w:rsidRPr="00A66063">
        <w:rPr>
          <w:rFonts w:ascii="仿宋" w:eastAsia="仿宋" w:hAnsi="仿宋" w:cs="仿宋" w:hint="eastAsia"/>
          <w:sz w:val="32"/>
          <w:szCs w:val="32"/>
          <w:lang w:eastAsia="zh-Hans"/>
        </w:rPr>
        <w:t>同时增加明确了可依需选择的两个增值协同服务金融</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保险的要求</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推动全国性可流转玉米仓单的融资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切实</w:t>
      </w:r>
      <w:r w:rsidRPr="00A66063">
        <w:rPr>
          <w:rFonts w:ascii="仿宋" w:eastAsia="仿宋" w:hAnsi="仿宋" w:cs="仿宋" w:hint="eastAsia"/>
          <w:sz w:val="32"/>
          <w:szCs w:val="32"/>
        </w:rPr>
        <w:t>解决</w:t>
      </w:r>
      <w:r w:rsidRPr="00A66063">
        <w:rPr>
          <w:rFonts w:ascii="仿宋" w:eastAsia="仿宋" w:hAnsi="仿宋" w:cs="仿宋" w:hint="eastAsia"/>
          <w:sz w:val="32"/>
          <w:szCs w:val="32"/>
          <w:lang w:eastAsia="zh-Hans"/>
        </w:rPr>
        <w:t>玉米</w:t>
      </w:r>
      <w:r w:rsidRPr="00A66063">
        <w:rPr>
          <w:rFonts w:ascii="仿宋" w:eastAsia="仿宋" w:hAnsi="仿宋" w:cs="仿宋" w:hint="eastAsia"/>
          <w:sz w:val="32"/>
          <w:szCs w:val="32"/>
        </w:rPr>
        <w:t>中小企业融资难的问题，并由此促进我国实体经济的发展。</w:t>
      </w:r>
    </w:p>
    <w:p w14:paraId="3AB4059B" w14:textId="445DEB85" w:rsidR="00C44C85" w:rsidRPr="00A66063" w:rsidRDefault="00CC3D8F">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七</w:t>
      </w:r>
      <w:r w:rsidR="004560F4" w:rsidRPr="00A66063">
        <w:rPr>
          <w:rFonts w:ascii="仿宋" w:eastAsia="仿宋" w:hAnsi="仿宋" w:cs="仿宋" w:hint="eastAsia"/>
          <w:b/>
          <w:sz w:val="32"/>
          <w:szCs w:val="32"/>
        </w:rPr>
        <w:t>、重大分歧意见的处理经过和依据</w:t>
      </w:r>
    </w:p>
    <w:p w14:paraId="2747E945"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本标准在起草过程中未出现重大分歧意见。</w:t>
      </w:r>
    </w:p>
    <w:p w14:paraId="0CCCCD5E" w14:textId="710979B4" w:rsidR="00C44C85" w:rsidRPr="00A66063" w:rsidRDefault="00CC3D8F">
      <w:pPr>
        <w:spacing w:line="240" w:lineRule="auto"/>
        <w:ind w:firstLineChars="200" w:firstLine="643"/>
        <w:outlineLvl w:val="0"/>
        <w:rPr>
          <w:rFonts w:ascii="仿宋" w:eastAsia="仿宋" w:hAnsi="仿宋" w:cs="仿宋"/>
          <w:sz w:val="32"/>
          <w:szCs w:val="32"/>
        </w:rPr>
      </w:pPr>
      <w:r w:rsidRPr="00A66063">
        <w:rPr>
          <w:rFonts w:ascii="仿宋" w:eastAsia="仿宋" w:hAnsi="仿宋" w:cs="仿宋" w:hint="eastAsia"/>
          <w:b/>
          <w:sz w:val="32"/>
          <w:szCs w:val="32"/>
        </w:rPr>
        <w:t>八</w:t>
      </w:r>
      <w:r w:rsidR="004560F4" w:rsidRPr="00A66063">
        <w:rPr>
          <w:rFonts w:ascii="仿宋" w:eastAsia="仿宋" w:hAnsi="仿宋" w:cs="仿宋" w:hint="eastAsia"/>
          <w:b/>
          <w:sz w:val="32"/>
          <w:szCs w:val="32"/>
        </w:rPr>
        <w:t>、采用国际标准和国外先进标准的情况</w:t>
      </w:r>
    </w:p>
    <w:p w14:paraId="27EF45B3"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国内外并无流通环节的玉米仓单标准。</w:t>
      </w:r>
    </w:p>
    <w:p w14:paraId="2151A07F"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lastRenderedPageBreak/>
        <w:t>2015年国家修订了"玉米储存品质判定规则国家标准"（GB/T 20570-2015）,主要约定玉米品质判断、以及相关检验方法，侧重于玉米自收自用的情况。对于粮食贸易流转中第三方，缺乏客观、实时、增信的技术手段和运营标准。</w:t>
      </w:r>
    </w:p>
    <w:p w14:paraId="5386F204" w14:textId="564D3BBB" w:rsidR="00C44C85" w:rsidRPr="00A66063" w:rsidRDefault="00CC3D8F">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九</w:t>
      </w:r>
      <w:r w:rsidR="004560F4" w:rsidRPr="00A66063">
        <w:rPr>
          <w:rFonts w:ascii="仿宋" w:eastAsia="仿宋" w:hAnsi="仿宋" w:cs="仿宋" w:hint="eastAsia"/>
          <w:b/>
          <w:sz w:val="32"/>
          <w:szCs w:val="32"/>
        </w:rPr>
        <w:t>、与现行相关法律、法规、规章及强制性标准的协调性</w:t>
      </w:r>
    </w:p>
    <w:p w14:paraId="7AFF6109"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本标准符合现行相关法律、法规的规定，行业没有强制性标准</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现有的仓库建设、仓储作业与服务、仓单与担保存货第三方管理等方面的国家标准，与本标准有关联，本标准引用了相关内容，没有矛盾和抵触。</w:t>
      </w:r>
    </w:p>
    <w:p w14:paraId="323A9174" w14:textId="6BF95284" w:rsidR="00C44C85" w:rsidRPr="00A66063" w:rsidRDefault="00CC3D8F" w:rsidP="00CC3D8F">
      <w:pPr>
        <w:spacing w:line="240" w:lineRule="auto"/>
        <w:ind w:left="643"/>
        <w:outlineLvl w:val="0"/>
        <w:rPr>
          <w:rFonts w:ascii="仿宋" w:eastAsia="仿宋" w:hAnsi="仿宋" w:cs="仿宋"/>
          <w:b/>
          <w:sz w:val="32"/>
          <w:szCs w:val="32"/>
        </w:rPr>
      </w:pPr>
      <w:r w:rsidRPr="00A66063">
        <w:rPr>
          <w:rFonts w:ascii="仿宋" w:eastAsia="仿宋" w:hAnsi="仿宋" w:cs="仿宋" w:hint="eastAsia"/>
          <w:b/>
          <w:sz w:val="32"/>
          <w:szCs w:val="32"/>
        </w:rPr>
        <w:t>十、</w:t>
      </w:r>
      <w:r w:rsidR="004560F4" w:rsidRPr="00A66063">
        <w:rPr>
          <w:rFonts w:ascii="仿宋" w:eastAsia="仿宋" w:hAnsi="仿宋" w:cs="仿宋" w:hint="eastAsia"/>
          <w:b/>
          <w:sz w:val="32"/>
          <w:szCs w:val="32"/>
        </w:rPr>
        <w:t>贯彻标准的要求、措施和建议</w:t>
      </w:r>
    </w:p>
    <w:p w14:paraId="0BEADA4C"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企业是标准实施的主体，为促进各相关企业理解标准内容，规范企业</w:t>
      </w:r>
      <w:r w:rsidRPr="00A66063">
        <w:rPr>
          <w:rFonts w:ascii="仿宋" w:eastAsia="仿宋" w:hAnsi="仿宋" w:cs="仿宋" w:hint="eastAsia"/>
          <w:sz w:val="32"/>
          <w:szCs w:val="32"/>
          <w:lang w:eastAsia="zh-Hans"/>
        </w:rPr>
        <w:t>的技术</w:t>
      </w:r>
      <w:r w:rsidRPr="00A66063">
        <w:rPr>
          <w:rFonts w:ascii="仿宋" w:eastAsia="仿宋" w:hAnsi="仿宋" w:cs="仿宋" w:hint="eastAsia"/>
          <w:sz w:val="32"/>
          <w:szCs w:val="32"/>
        </w:rPr>
        <w:t>和管理，</w:t>
      </w:r>
      <w:r w:rsidRPr="00A66063">
        <w:rPr>
          <w:rFonts w:ascii="仿宋" w:eastAsia="仿宋" w:hAnsi="仿宋" w:cs="仿宋" w:hint="eastAsia"/>
          <w:sz w:val="32"/>
          <w:szCs w:val="32"/>
          <w:lang w:eastAsia="zh-Hans"/>
        </w:rPr>
        <w:t>推动全国性可流转玉米仓单的融资</w:t>
      </w:r>
      <w:r w:rsidRPr="00A66063">
        <w:rPr>
          <w:rFonts w:ascii="仿宋" w:eastAsia="仿宋" w:hAnsi="仿宋" w:cs="仿宋" w:hint="eastAsia"/>
          <w:sz w:val="32"/>
          <w:szCs w:val="32"/>
        </w:rPr>
        <w:t>，标准发布后，后续工作将通过</w:t>
      </w:r>
      <w:r w:rsidRPr="00A66063">
        <w:rPr>
          <w:rFonts w:ascii="仿宋" w:eastAsia="仿宋" w:hAnsi="仿宋" w:cs="仿宋" w:hint="eastAsia"/>
          <w:sz w:val="32"/>
          <w:szCs w:val="32"/>
          <w:lang w:eastAsia="zh-Hans"/>
        </w:rPr>
        <w:t>宣传</w:t>
      </w:r>
      <w:r w:rsidRPr="00A66063">
        <w:rPr>
          <w:rFonts w:ascii="仿宋" w:eastAsia="仿宋" w:hAnsi="仿宋" w:cs="仿宋" w:hint="eastAsia"/>
          <w:sz w:val="32"/>
          <w:szCs w:val="32"/>
        </w:rPr>
        <w:t>培训、</w:t>
      </w:r>
      <w:r w:rsidRPr="00A66063">
        <w:rPr>
          <w:rFonts w:ascii="仿宋" w:eastAsia="仿宋" w:hAnsi="仿宋" w:cs="仿宋" w:hint="eastAsia"/>
          <w:sz w:val="32"/>
          <w:szCs w:val="32"/>
          <w:lang w:eastAsia="zh-Hans"/>
        </w:rPr>
        <w:t>专家解读、</w:t>
      </w:r>
      <w:r w:rsidRPr="00A66063">
        <w:rPr>
          <w:rFonts w:ascii="仿宋" w:eastAsia="仿宋" w:hAnsi="仿宋" w:cs="仿宋" w:hint="eastAsia"/>
          <w:sz w:val="32"/>
          <w:szCs w:val="32"/>
        </w:rPr>
        <w:t>试点示范等形式来推动标准的落地实施。</w:t>
      </w:r>
    </w:p>
    <w:p w14:paraId="4BC55034" w14:textId="77777777" w:rsidR="00C44C85" w:rsidRPr="00A66063" w:rsidRDefault="004560F4">
      <w:pPr>
        <w:numPr>
          <w:ilvl w:val="0"/>
          <w:numId w:val="6"/>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t>标准发布后，应通过网络、微信</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公众号、报纸等</w:t>
      </w:r>
      <w:r w:rsidRPr="00A66063">
        <w:rPr>
          <w:rFonts w:ascii="仿宋" w:eastAsia="仿宋" w:hAnsi="仿宋" w:cs="仿宋" w:hint="eastAsia"/>
          <w:sz w:val="32"/>
          <w:szCs w:val="32"/>
          <w:lang w:eastAsia="zh-Hans"/>
        </w:rPr>
        <w:t>线上线下多渠道</w:t>
      </w:r>
      <w:r w:rsidRPr="00A66063">
        <w:rPr>
          <w:rFonts w:ascii="仿宋" w:eastAsia="仿宋" w:hAnsi="仿宋" w:cs="仿宋" w:hint="eastAsia"/>
          <w:sz w:val="32"/>
          <w:szCs w:val="32"/>
        </w:rPr>
        <w:t>进行广泛宣传，大力普及标准，提高标准的关注度与知晓度</w:t>
      </w:r>
      <w:r w:rsidRPr="00A66063">
        <w:rPr>
          <w:rFonts w:ascii="仿宋" w:eastAsia="仿宋" w:hAnsi="仿宋" w:cs="仿宋" w:hint="eastAsia"/>
          <w:sz w:val="32"/>
          <w:szCs w:val="32"/>
          <w:lang w:eastAsia="zh-Hans"/>
        </w:rPr>
        <w:t>。</w:t>
      </w:r>
    </w:p>
    <w:p w14:paraId="6BA2B660" w14:textId="77777777" w:rsidR="00C44C85" w:rsidRPr="00A66063" w:rsidRDefault="004560F4">
      <w:pPr>
        <w:numPr>
          <w:ilvl w:val="0"/>
          <w:numId w:val="6"/>
        </w:num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lang w:eastAsia="zh-Hans"/>
        </w:rPr>
        <w:lastRenderedPageBreak/>
        <w:t>通过</w:t>
      </w:r>
      <w:r w:rsidRPr="00A66063">
        <w:rPr>
          <w:rFonts w:ascii="仿宋" w:eastAsia="仿宋" w:hAnsi="仿宋" w:cs="仿宋" w:hint="eastAsia"/>
          <w:sz w:val="32"/>
          <w:szCs w:val="32"/>
        </w:rPr>
        <w:t>聘请行业专家、标准起草单位对标准进行解读</w:t>
      </w:r>
      <w:r w:rsidRPr="00A66063">
        <w:rPr>
          <w:rFonts w:ascii="仿宋" w:eastAsia="仿宋" w:hAnsi="仿宋" w:cs="仿宋" w:hint="eastAsia"/>
          <w:sz w:val="32"/>
          <w:szCs w:val="32"/>
          <w:lang w:eastAsia="zh-Hans"/>
        </w:rPr>
        <w:t>，以及</w:t>
      </w:r>
      <w:r w:rsidRPr="00A66063">
        <w:rPr>
          <w:rFonts w:ascii="仿宋" w:eastAsia="仿宋" w:hAnsi="仿宋" w:cs="仿宋" w:hint="eastAsia"/>
          <w:sz w:val="32"/>
          <w:szCs w:val="32"/>
        </w:rPr>
        <w:t>按照标准内容，组织相关企业进行标准培训</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促进各相关企业准确理解、掌握和执行标准。</w:t>
      </w:r>
    </w:p>
    <w:p w14:paraId="5C3B78C2" w14:textId="34B3D6ED" w:rsidR="00C44C85" w:rsidRPr="00A66063" w:rsidRDefault="004560F4">
      <w:pPr>
        <w:numPr>
          <w:ilvl w:val="0"/>
          <w:numId w:val="6"/>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按照标准内容，选定部分仓单运营平台、仓储企业（</w:t>
      </w:r>
      <w:r w:rsidR="008D169F">
        <w:rPr>
          <w:rFonts w:ascii="仿宋" w:eastAsia="仿宋" w:hAnsi="仿宋" w:cs="仿宋" w:hint="eastAsia"/>
          <w:sz w:val="32"/>
          <w:szCs w:val="32"/>
          <w:lang w:eastAsia="zh-Hans"/>
        </w:rPr>
        <w:t>仓单出具人</w:t>
      </w:r>
      <w:r w:rsidRPr="00A66063">
        <w:rPr>
          <w:rFonts w:ascii="仿宋" w:eastAsia="仿宋" w:hAnsi="仿宋" w:cs="仿宋" w:hint="eastAsia"/>
          <w:sz w:val="32"/>
          <w:szCs w:val="32"/>
          <w:lang w:eastAsia="zh-Hans"/>
        </w:rPr>
        <w:t>）及其仓库作为试点企业进行标准实施。</w:t>
      </w:r>
    </w:p>
    <w:sectPr w:rsidR="00C44C85" w:rsidRPr="00A6606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FEC8" w14:textId="77777777" w:rsidR="00BD7A87" w:rsidRDefault="00BD7A87">
      <w:pPr>
        <w:spacing w:after="0" w:line="240" w:lineRule="auto"/>
      </w:pPr>
      <w:r>
        <w:separator/>
      </w:r>
    </w:p>
  </w:endnote>
  <w:endnote w:type="continuationSeparator" w:id="0">
    <w:p w14:paraId="3FD2C378" w14:textId="77777777" w:rsidR="00BD7A87" w:rsidRDefault="00BD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SC">
    <w:altName w:val="微软雅黑"/>
    <w:charset w:val="86"/>
    <w:family w:val="auto"/>
    <w:pitch w:val="default"/>
    <w:sig w:usb0="00000001" w:usb1="080F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12FB" w14:textId="77777777" w:rsidR="00C44C85" w:rsidRDefault="004560F4">
    <w:pPr>
      <w:pStyle w:val="a6"/>
      <w:jc w:val="center"/>
    </w:pPr>
    <w:r>
      <w:fldChar w:fldCharType="begin"/>
    </w:r>
    <w:r>
      <w:instrText xml:space="preserve"> PAGE   \* MERGEFORMAT </w:instrText>
    </w:r>
    <w:r>
      <w:fldChar w:fldCharType="separate"/>
    </w:r>
    <w:r>
      <w:rPr>
        <w:lang w:val="zh-CN"/>
      </w:rPr>
      <w:t>7</w:t>
    </w:r>
    <w:r>
      <w:fldChar w:fldCharType="end"/>
    </w:r>
  </w:p>
  <w:p w14:paraId="334CFA48" w14:textId="77777777" w:rsidR="00C44C85" w:rsidRDefault="00C44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8EF6" w14:textId="77777777" w:rsidR="00BD7A87" w:rsidRDefault="00BD7A87">
      <w:pPr>
        <w:spacing w:after="0" w:line="240" w:lineRule="auto"/>
      </w:pPr>
      <w:r>
        <w:separator/>
      </w:r>
    </w:p>
  </w:footnote>
  <w:footnote w:type="continuationSeparator" w:id="0">
    <w:p w14:paraId="4B912BE4" w14:textId="77777777" w:rsidR="00BD7A87" w:rsidRDefault="00BD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711"/>
    <w:multiLevelType w:val="multilevel"/>
    <w:tmpl w:val="20E76711"/>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60FFA9AB"/>
    <w:multiLevelType w:val="multilevel"/>
    <w:tmpl w:val="60FFA9AB"/>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tabs>
          <w:tab w:val="left" w:pos="0"/>
        </w:tabs>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1"/>
      <w:suff w:val="nothing"/>
      <w:lvlText w:val="%1%2.%3.%4　"/>
      <w:lvlJc w:val="left"/>
      <w:pPr>
        <w:ind w:left="0" w:firstLine="0"/>
      </w:pPr>
      <w:rPr>
        <w:rFonts w:ascii="黑体" w:eastAsia="黑体" w:hint="eastAsia"/>
        <w:b w:val="0"/>
        <w:i w:val="0"/>
        <w:color w:val="auto"/>
        <w:sz w:val="21"/>
      </w:rPr>
    </w:lvl>
    <w:lvl w:ilvl="4">
      <w:start w:val="1"/>
      <w:numFmt w:val="decimal"/>
      <w:suff w:val="nothing"/>
      <w:lvlText w:val="%1%2.%3.%4.%5　"/>
      <w:lvlJc w:val="left"/>
      <w:pPr>
        <w:ind w:left="0" w:firstLine="0"/>
      </w:pPr>
      <w:rPr>
        <w:rFonts w:ascii="黑体" w:eastAsia="黑体" w:hint="eastAsia"/>
        <w:b w:val="0"/>
        <w:i w:val="0"/>
        <w:color w:val="auto"/>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10BC992"/>
    <w:multiLevelType w:val="singleLevel"/>
    <w:tmpl w:val="610BC992"/>
    <w:lvl w:ilvl="0">
      <w:start w:val="2"/>
      <w:numFmt w:val="decimal"/>
      <w:suff w:val="nothing"/>
      <w:lvlText w:val="%1．"/>
      <w:lvlJc w:val="left"/>
    </w:lvl>
  </w:abstractNum>
  <w:abstractNum w:abstractNumId="3" w15:restartNumberingAfterBreak="0">
    <w:nsid w:val="610BD311"/>
    <w:multiLevelType w:val="singleLevel"/>
    <w:tmpl w:val="610BD311"/>
    <w:lvl w:ilvl="0">
      <w:start w:val="10"/>
      <w:numFmt w:val="chineseCounting"/>
      <w:suff w:val="nothing"/>
      <w:lvlText w:val="%1、"/>
      <w:lvlJc w:val="left"/>
    </w:lvl>
  </w:abstractNum>
  <w:abstractNum w:abstractNumId="4" w15:restartNumberingAfterBreak="0">
    <w:nsid w:val="610BD478"/>
    <w:multiLevelType w:val="singleLevel"/>
    <w:tmpl w:val="610BD478"/>
    <w:lvl w:ilvl="0">
      <w:start w:val="1"/>
      <w:numFmt w:val="decimal"/>
      <w:suff w:val="nothing"/>
      <w:lvlText w:val="%1、"/>
      <w:lvlJc w:val="left"/>
    </w:lvl>
  </w:abstractNum>
  <w:abstractNum w:abstractNumId="5" w15:restartNumberingAfterBreak="0">
    <w:nsid w:val="610C2189"/>
    <w:multiLevelType w:val="singleLevel"/>
    <w:tmpl w:val="610C2189"/>
    <w:lvl w:ilvl="0">
      <w:start w:val="1"/>
      <w:numFmt w:val="decimal"/>
      <w:suff w:val="nothing"/>
      <w:lvlText w:val="（%1）"/>
      <w:lvlJc w:val="left"/>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EB6F9F0"/>
    <w:rsid w:val="BF9F8FB5"/>
    <w:rsid w:val="EAF288CE"/>
    <w:rsid w:val="FEB6F9F0"/>
    <w:rsid w:val="FF03566B"/>
    <w:rsid w:val="000670EA"/>
    <w:rsid w:val="00115A3B"/>
    <w:rsid w:val="001D3634"/>
    <w:rsid w:val="004560F4"/>
    <w:rsid w:val="00864A01"/>
    <w:rsid w:val="008C04EB"/>
    <w:rsid w:val="008D169F"/>
    <w:rsid w:val="009326C3"/>
    <w:rsid w:val="00A66063"/>
    <w:rsid w:val="00BC5A4A"/>
    <w:rsid w:val="00BD7A87"/>
    <w:rsid w:val="00C30F0E"/>
    <w:rsid w:val="00C44C85"/>
    <w:rsid w:val="00CC3D8F"/>
    <w:rsid w:val="00D832C0"/>
    <w:rsid w:val="2FEE5430"/>
    <w:rsid w:val="37D79251"/>
    <w:rsid w:val="395F7893"/>
    <w:rsid w:val="3DEE6220"/>
    <w:rsid w:val="56EEEF2B"/>
    <w:rsid w:val="5FF6C293"/>
    <w:rsid w:val="69DD8FEA"/>
    <w:rsid w:val="6AFDFC59"/>
    <w:rsid w:val="77DF927C"/>
    <w:rsid w:val="77EF1B60"/>
    <w:rsid w:val="7DFE3BEB"/>
    <w:rsid w:val="7F5F580F"/>
    <w:rsid w:val="8BC7E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FD763"/>
  <w15:docId w15:val="{93DB1C94-E989-4EAB-B5D6-BE6BC80A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spacing w:after="160" w:line="252" w:lineRule="auto"/>
      <w:jc w:val="both"/>
    </w:pPr>
    <w:rPr>
      <w:sz w:val="22"/>
      <w:szCs w:val="22"/>
    </w:rPr>
  </w:style>
  <w:style w:type="paragraph" w:styleId="3">
    <w:name w:val="heading 3"/>
    <w:basedOn w:val="a2"/>
    <w:next w:val="a2"/>
    <w:unhideWhenUsed/>
    <w:qFormat/>
    <w:pPr>
      <w:keepNext/>
      <w:keepLines/>
      <w:spacing w:before="260" w:after="260" w:line="413" w:lineRule="auto"/>
      <w:outlineLvl w:val="2"/>
    </w:pPr>
    <w:rPr>
      <w:rFonts w:ascii="Calibri" w:eastAsia="Songti SC" w:hAnsi="Calibr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pPr>
      <w:tabs>
        <w:tab w:val="center" w:pos="4153"/>
        <w:tab w:val="right" w:pos="8306"/>
      </w:tabs>
      <w:snapToGrid w:val="0"/>
      <w:jc w:val="left"/>
    </w:pPr>
    <w:rPr>
      <w:sz w:val="18"/>
      <w:szCs w:val="18"/>
    </w:rPr>
  </w:style>
  <w:style w:type="paragraph" w:styleId="a7">
    <w:name w:val="Normal (Web)"/>
    <w:basedOn w:val="a2"/>
    <w:pPr>
      <w:spacing w:before="100" w:beforeAutospacing="1" w:after="100" w:afterAutospacing="1" w:line="240" w:lineRule="auto"/>
      <w:jc w:val="left"/>
    </w:pPr>
    <w:rPr>
      <w:rFonts w:ascii="宋体" w:eastAsia="等线" w:hAnsi="宋体" w:cs="宋体"/>
      <w:sz w:val="24"/>
      <w:szCs w:val="24"/>
    </w:rPr>
  </w:style>
  <w:style w:type="table" w:styleId="a8">
    <w:name w:val="Table Grid"/>
    <w:basedOn w:val="a4"/>
    <w:rPr>
      <w:rFonts w:ascii="Cambria" w:hAnsi="Cambr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uiPriority w:val="9"/>
    <w:qFormat/>
    <w:rPr>
      <w:b/>
      <w:bCs/>
      <w:kern w:val="44"/>
      <w:sz w:val="24"/>
      <w:szCs w:val="44"/>
    </w:rPr>
  </w:style>
  <w:style w:type="paragraph" w:customStyle="1" w:styleId="a9">
    <w:name w:val="段"/>
    <w:qFormat/>
    <w:pPr>
      <w:tabs>
        <w:tab w:val="center" w:pos="4201"/>
        <w:tab w:val="right" w:leader="dot" w:pos="9298"/>
      </w:tabs>
      <w:autoSpaceDE w:val="0"/>
      <w:autoSpaceDN w:val="0"/>
      <w:ind w:firstLineChars="200" w:firstLine="420"/>
      <w:jc w:val="both"/>
    </w:pPr>
    <w:rPr>
      <w:rFonts w:ascii="Calibri" w:hAnsi="Calibri" w:cstheme="minorBidi"/>
      <w:sz w:val="21"/>
      <w:szCs w:val="22"/>
    </w:rPr>
  </w:style>
  <w:style w:type="paragraph" w:customStyle="1" w:styleId="1">
    <w:name w:val="列表段落1"/>
    <w:basedOn w:val="a2"/>
    <w:uiPriority w:val="99"/>
    <w:qFormat/>
    <w:pPr>
      <w:ind w:firstLineChars="200" w:firstLine="420"/>
    </w:pPr>
    <w:rPr>
      <w:rFonts w:asciiTheme="minorHAnsi" w:eastAsiaTheme="minorEastAsia" w:hAnsiTheme="minorHAnsi" w:cstheme="minorBidi"/>
      <w:szCs w:val="24"/>
    </w:rPr>
  </w:style>
  <w:style w:type="paragraph" w:customStyle="1" w:styleId="a">
    <w:name w:val="标准文件_章标题"/>
    <w:next w:val="aa"/>
    <w:qFormat/>
    <w:pPr>
      <w:numPr>
        <w:ilvl w:val="1"/>
        <w:numId w:val="1"/>
      </w:numPr>
      <w:adjustRightInd w:val="0"/>
      <w:spacing w:beforeLines="100" w:before="100" w:afterLines="100" w:after="100"/>
      <w:outlineLvl w:val="0"/>
    </w:pPr>
    <w:rPr>
      <w:rFonts w:ascii="黑体" w:eastAsia="黑体" w:hAnsi="黑体"/>
      <w:sz w:val="21"/>
      <w:szCs w:val="22"/>
    </w:rPr>
  </w:style>
  <w:style w:type="paragraph" w:customStyle="1" w:styleId="aa">
    <w:name w:val="标准文件_段"/>
    <w:qFormat/>
    <w:pPr>
      <w:autoSpaceDE w:val="0"/>
      <w:autoSpaceDN w:val="0"/>
      <w:ind w:firstLineChars="200" w:firstLine="200"/>
      <w:jc w:val="both"/>
    </w:pPr>
    <w:rPr>
      <w:rFonts w:ascii="宋体"/>
      <w:sz w:val="21"/>
      <w:szCs w:val="22"/>
    </w:rPr>
  </w:style>
  <w:style w:type="paragraph" w:customStyle="1" w:styleId="a0">
    <w:name w:val="标准文件_一级条标题"/>
    <w:basedOn w:val="a"/>
    <w:next w:val="aa"/>
    <w:qFormat/>
    <w:pPr>
      <w:numPr>
        <w:ilvl w:val="2"/>
      </w:numPr>
      <w:spacing w:beforeLines="50" w:before="50" w:afterLines="50" w:after="50"/>
      <w:outlineLvl w:val="1"/>
    </w:pPr>
  </w:style>
  <w:style w:type="paragraph" w:customStyle="1" w:styleId="ab">
    <w:name w:val="标准文件_二级无标题"/>
    <w:basedOn w:val="a1"/>
    <w:qFormat/>
    <w:pPr>
      <w:spacing w:beforeLines="0" w:before="0" w:afterLines="0" w:after="0"/>
      <w:outlineLvl w:val="9"/>
    </w:pPr>
    <w:rPr>
      <w:rFonts w:ascii="宋体" w:eastAsia="宋体"/>
    </w:rPr>
  </w:style>
  <w:style w:type="paragraph" w:customStyle="1" w:styleId="a1">
    <w:name w:val="标准文件_二级条标题"/>
    <w:next w:val="aa"/>
    <w:qFormat/>
    <w:pPr>
      <w:widowControl w:val="0"/>
      <w:numPr>
        <w:ilvl w:val="3"/>
        <w:numId w:val="1"/>
      </w:numPr>
      <w:spacing w:beforeLines="50" w:before="50" w:afterLines="50" w:after="50"/>
      <w:jc w:val="both"/>
      <w:outlineLvl w:val="2"/>
    </w:pPr>
    <w:rPr>
      <w:rFonts w:ascii="黑体" w:eastAsia="黑体" w:hAnsi="黑体"/>
      <w:sz w:val="21"/>
      <w:szCs w:val="22"/>
    </w:rPr>
  </w:style>
  <w:style w:type="paragraph" w:styleId="ac">
    <w:name w:val="header"/>
    <w:basedOn w:val="a2"/>
    <w:link w:val="ad"/>
    <w:rsid w:val="000670EA"/>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3"/>
    <w:link w:val="ac"/>
    <w:rsid w:val="000670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workwork</dc:creator>
  <cp:lastModifiedBy>姜 松</cp:lastModifiedBy>
  <cp:revision>12</cp:revision>
  <dcterms:created xsi:type="dcterms:W3CDTF">2021-08-05T18:11:00Z</dcterms:created>
  <dcterms:modified xsi:type="dcterms:W3CDTF">2021-08-10T08:37:00Z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